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540" w:rsidRPr="00360540" w:rsidRDefault="00360540" w:rsidP="00173873">
      <w:pPr>
        <w:spacing w:after="0" w:line="240" w:lineRule="auto"/>
        <w:jc w:val="center"/>
        <w:rPr>
          <w:rFonts w:cstheme="minorHAnsi"/>
          <w:sz w:val="32"/>
          <w:szCs w:val="32"/>
        </w:rPr>
      </w:pPr>
      <w:bookmarkStart w:id="0" w:name="_GoBack"/>
      <w:bookmarkEnd w:id="0"/>
      <w:r w:rsidRPr="00360540">
        <w:rPr>
          <w:b/>
          <w:smallCaps/>
          <w:sz w:val="32"/>
          <w:szCs w:val="32"/>
        </w:rPr>
        <w:t>Memorandum of Law Habeas Corpus</w:t>
      </w:r>
    </w:p>
    <w:p w:rsidR="00173873" w:rsidRPr="000D3FC6" w:rsidRDefault="00173873" w:rsidP="00173873">
      <w:pPr>
        <w:spacing w:line="240" w:lineRule="auto"/>
        <w:jc w:val="right"/>
        <w:rPr>
          <w:rFonts w:ascii="Times New Roman" w:hAnsi="Times New Roman" w:cs="Times New Roman"/>
          <w:i/>
          <w:sz w:val="24"/>
          <w:szCs w:val="24"/>
        </w:rPr>
      </w:pPr>
      <w:r w:rsidRPr="000D3FC6">
        <w:rPr>
          <w:rFonts w:ascii="Times New Roman" w:hAnsi="Times New Roman" w:cs="Times New Roman"/>
          <w:i/>
          <w:sz w:val="24"/>
          <w:szCs w:val="24"/>
        </w:rPr>
        <w:t>Common Law Tribunal, Grand Jury Foreman</w:t>
      </w:r>
    </w:p>
    <w:p w:rsidR="00727366" w:rsidRDefault="00173873" w:rsidP="000122DB">
      <w:pPr>
        <w:jc w:val="both"/>
        <w:rPr>
          <w:rFonts w:cstheme="minorHAnsi"/>
          <w:sz w:val="28"/>
          <w:szCs w:val="28"/>
        </w:rPr>
      </w:pPr>
      <w:r w:rsidRPr="00F13E58">
        <w:rPr>
          <w:noProof/>
          <w:sz w:val="24"/>
          <w:szCs w:val="24"/>
        </w:rPr>
        <w:drawing>
          <wp:anchor distT="0" distB="0" distL="114300" distR="114300" simplePos="0" relativeHeight="251662848" behindDoc="1" locked="0" layoutInCell="1" allowOverlap="1" wp14:anchorId="601EE0B0" wp14:editId="1B9EB9D9">
            <wp:simplePos x="0" y="0"/>
            <wp:positionH relativeFrom="column">
              <wp:posOffset>46990</wp:posOffset>
            </wp:positionH>
            <wp:positionV relativeFrom="paragraph">
              <wp:posOffset>57785</wp:posOffset>
            </wp:positionV>
            <wp:extent cx="1036320" cy="1033780"/>
            <wp:effectExtent l="0" t="0" r="0" b="0"/>
            <wp:wrapTight wrapText="bothSides">
              <wp:wrapPolygon edited="0">
                <wp:start x="0" y="0"/>
                <wp:lineTo x="0" y="21096"/>
                <wp:lineTo x="21044" y="21096"/>
                <wp:lineTo x="21044" y="0"/>
                <wp:lineTo x="0" y="0"/>
              </wp:wrapPolygon>
            </wp:wrapTight>
            <wp:docPr id="1" name="Picture 1" descr="E:\Copy of all fles\NLA\05 NLA\03 Grassroots organizing\UUSCLGJ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py of all fles\NLA\05 NLA\03 Grassroots organizing\UUSCLGJ S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6320" cy="1033780"/>
                    </a:xfrm>
                    <a:prstGeom prst="rect">
                      <a:avLst/>
                    </a:prstGeom>
                    <a:noFill/>
                    <a:ln>
                      <a:noFill/>
                    </a:ln>
                  </pic:spPr>
                </pic:pic>
              </a:graphicData>
            </a:graphic>
            <wp14:sizeRelH relativeFrom="page">
              <wp14:pctWidth>0</wp14:pctWidth>
            </wp14:sizeRelH>
            <wp14:sizeRelV relativeFrom="page">
              <wp14:pctHeight>0</wp14:pctHeight>
            </wp14:sizeRelV>
          </wp:anchor>
        </w:drawing>
      </w:r>
      <w:r w:rsidR="00727366">
        <w:rPr>
          <w:rFonts w:cstheme="minorHAnsi"/>
          <w:sz w:val="28"/>
          <w:szCs w:val="28"/>
        </w:rPr>
        <w:t xml:space="preserve">The purpose of this memorandum is for the court to take Judicial Notice </w:t>
      </w:r>
      <w:r w:rsidR="00EB2491">
        <w:rPr>
          <w:rFonts w:cstheme="minorHAnsi"/>
          <w:sz w:val="28"/>
          <w:szCs w:val="28"/>
        </w:rPr>
        <w:t xml:space="preserve">of their duty </w:t>
      </w:r>
      <w:r w:rsidR="00727366">
        <w:rPr>
          <w:rFonts w:cstheme="minorHAnsi"/>
          <w:sz w:val="28"/>
          <w:szCs w:val="28"/>
        </w:rPr>
        <w:t>concerning the ‘Unalienable Right of Habeas Corpus</w:t>
      </w:r>
      <w:r w:rsidR="006251D3">
        <w:rPr>
          <w:rFonts w:cstheme="minorHAnsi"/>
          <w:sz w:val="28"/>
          <w:szCs w:val="28"/>
        </w:rPr>
        <w:t>.’</w:t>
      </w:r>
      <w:r w:rsidR="00D43921">
        <w:rPr>
          <w:rFonts w:cstheme="minorHAnsi"/>
          <w:sz w:val="28"/>
          <w:szCs w:val="28"/>
        </w:rPr>
        <w:t xml:space="preserve"> Whereas </w:t>
      </w:r>
      <w:r w:rsidR="00D43921" w:rsidRPr="00F65B22">
        <w:rPr>
          <w:rFonts w:cstheme="minorHAnsi"/>
          <w:sz w:val="28"/>
          <w:szCs w:val="28"/>
        </w:rPr>
        <w:t>every person unlawfully committed, detained, confined or restrained of his Liberty or Property, under any pretense whatsoever, may prosecute a Writ of Habeas Corpus to inquire into the cause of such imprisonment or restraint. And a court, justice or judge entertaining an application for a writ of habeas corpus shall forthwith award the writ or issue an order directing the respondent to show-cause why the writ should not be granted</w:t>
      </w:r>
      <w:r w:rsidR="00D43921" w:rsidRPr="00D43921">
        <w:rPr>
          <w:rFonts w:cstheme="minorHAnsi"/>
          <w:sz w:val="28"/>
          <w:szCs w:val="28"/>
        </w:rPr>
        <w:t xml:space="preserve">. And if none of the respondents return a statement of cause </w:t>
      </w:r>
      <w:r w:rsidR="00D43921">
        <w:rPr>
          <w:rFonts w:cstheme="minorHAnsi"/>
          <w:sz w:val="28"/>
          <w:szCs w:val="28"/>
        </w:rPr>
        <w:t>for</w:t>
      </w:r>
      <w:r w:rsidR="00D43921" w:rsidRPr="00D43921">
        <w:rPr>
          <w:rFonts w:cstheme="minorHAnsi"/>
          <w:sz w:val="28"/>
          <w:szCs w:val="28"/>
        </w:rPr>
        <w:t xml:space="preserve"> the restraint</w:t>
      </w:r>
      <w:r w:rsidR="006251D3">
        <w:rPr>
          <w:rFonts w:cstheme="minorHAnsi"/>
          <w:sz w:val="28"/>
          <w:szCs w:val="28"/>
        </w:rPr>
        <w:t>,</w:t>
      </w:r>
      <w:r w:rsidR="00D43921" w:rsidRPr="00D43921">
        <w:rPr>
          <w:rFonts w:cstheme="minorHAnsi"/>
          <w:sz w:val="28"/>
          <w:szCs w:val="28"/>
        </w:rPr>
        <w:t xml:space="preserve"> the peti</w:t>
      </w:r>
      <w:r w:rsidR="00D43921">
        <w:rPr>
          <w:rFonts w:cstheme="minorHAnsi"/>
          <w:sz w:val="28"/>
          <w:szCs w:val="28"/>
        </w:rPr>
        <w:t>t</w:t>
      </w:r>
      <w:r w:rsidR="00D43921" w:rsidRPr="00D43921">
        <w:rPr>
          <w:rFonts w:cstheme="minorHAnsi"/>
          <w:sz w:val="28"/>
          <w:szCs w:val="28"/>
        </w:rPr>
        <w:t>ioner must be released.</w:t>
      </w:r>
    </w:p>
    <w:p w:rsidR="009C2E46" w:rsidRDefault="00523CD6" w:rsidP="00CA2EEF">
      <w:pPr>
        <w:ind w:left="1440" w:right="1296"/>
        <w:jc w:val="both"/>
        <w:rPr>
          <w:rFonts w:cstheme="minorHAnsi"/>
          <w:sz w:val="28"/>
          <w:szCs w:val="28"/>
        </w:rPr>
      </w:pPr>
      <w:r w:rsidRPr="00CA2EEF">
        <w:rPr>
          <w:rFonts w:cstheme="minorHAnsi"/>
          <w:sz w:val="28"/>
          <w:szCs w:val="28"/>
          <w:u w:val="thick"/>
        </w:rPr>
        <w:t>Article I Section 9 Clause 2</w:t>
      </w:r>
      <w:r w:rsidRPr="00523CD6">
        <w:rPr>
          <w:rFonts w:cstheme="minorHAnsi"/>
          <w:sz w:val="28"/>
          <w:szCs w:val="28"/>
        </w:rPr>
        <w:t xml:space="preserve">: </w:t>
      </w:r>
      <w:r w:rsidRPr="00CA2EEF">
        <w:rPr>
          <w:rFonts w:cstheme="minorHAnsi"/>
          <w:i/>
          <w:sz w:val="28"/>
          <w:szCs w:val="28"/>
        </w:rPr>
        <w:t>The privilege of the writ of habeas corpus shall not be suspended</w:t>
      </w:r>
      <w:r>
        <w:rPr>
          <w:rFonts w:cstheme="minorHAnsi"/>
          <w:sz w:val="28"/>
          <w:szCs w:val="28"/>
        </w:rPr>
        <w:t>.</w:t>
      </w:r>
      <w:r w:rsidRPr="00523CD6">
        <w:rPr>
          <w:rFonts w:cstheme="minorHAnsi"/>
          <w:sz w:val="28"/>
          <w:szCs w:val="28"/>
        </w:rPr>
        <w:t>...</w:t>
      </w:r>
    </w:p>
    <w:p w:rsidR="00523CD6" w:rsidRDefault="00727366" w:rsidP="009C2E46">
      <w:pPr>
        <w:spacing w:after="100" w:afterAutospacing="1"/>
        <w:jc w:val="both"/>
        <w:rPr>
          <w:rFonts w:eastAsia="Times New Roman" w:cs="Times New Roman"/>
          <w:sz w:val="28"/>
          <w:szCs w:val="28"/>
        </w:rPr>
      </w:pPr>
      <w:r w:rsidRPr="007707A2">
        <w:rPr>
          <w:rFonts w:eastAsia="Times New Roman" w:cs="Times New Roman"/>
          <w:sz w:val="28"/>
          <w:szCs w:val="28"/>
          <w:u w:val="thick"/>
        </w:rPr>
        <w:t>N.Y.S. Constitution §4</w:t>
      </w:r>
      <w:r w:rsidRPr="00727366">
        <w:rPr>
          <w:rFonts w:eastAsia="Times New Roman" w:cs="Times New Roman"/>
          <w:sz w:val="28"/>
          <w:szCs w:val="28"/>
        </w:rPr>
        <w:t>: The privilege of a writ or order of habeas corpus shall not be suspended, unless, in case of rebellion or invasion, the public safety requires it.</w:t>
      </w:r>
    </w:p>
    <w:p w:rsidR="00CA2EEF" w:rsidRDefault="006E5D69" w:rsidP="009C2E46">
      <w:pPr>
        <w:spacing w:after="100" w:afterAutospacing="1"/>
        <w:jc w:val="both"/>
        <w:rPr>
          <w:rFonts w:eastAsia="Times New Roman" w:cs="Times New Roman"/>
          <w:sz w:val="28"/>
          <w:szCs w:val="28"/>
        </w:rPr>
      </w:pPr>
      <w:proofErr w:type="gramStart"/>
      <w:r w:rsidRPr="007707A2">
        <w:rPr>
          <w:rFonts w:eastAsia="Times New Roman" w:cs="Times New Roman"/>
          <w:b/>
          <w:smallCaps/>
          <w:sz w:val="28"/>
          <w:szCs w:val="28"/>
        </w:rPr>
        <w:t>F</w:t>
      </w:r>
      <w:r w:rsidR="007707A2" w:rsidRPr="007707A2">
        <w:rPr>
          <w:rFonts w:eastAsia="Times New Roman" w:cs="Times New Roman"/>
          <w:b/>
          <w:smallCaps/>
          <w:sz w:val="28"/>
          <w:szCs w:val="28"/>
        </w:rPr>
        <w:t>ederalist</w:t>
      </w:r>
      <w:r w:rsidRPr="007707A2">
        <w:rPr>
          <w:rFonts w:eastAsia="Times New Roman" w:cs="Times New Roman"/>
          <w:b/>
          <w:smallCaps/>
          <w:sz w:val="28"/>
          <w:szCs w:val="28"/>
        </w:rPr>
        <w:t xml:space="preserve"> No.</w:t>
      </w:r>
      <w:proofErr w:type="gramEnd"/>
      <w:r w:rsidRPr="007707A2">
        <w:rPr>
          <w:rFonts w:eastAsia="Times New Roman" w:cs="Times New Roman"/>
          <w:b/>
          <w:smallCaps/>
          <w:sz w:val="28"/>
          <w:szCs w:val="28"/>
        </w:rPr>
        <w:t xml:space="preserve"> 84 H</w:t>
      </w:r>
      <w:r w:rsidR="007707A2" w:rsidRPr="007707A2">
        <w:rPr>
          <w:rFonts w:eastAsia="Times New Roman" w:cs="Times New Roman"/>
          <w:b/>
          <w:smallCaps/>
          <w:sz w:val="28"/>
          <w:szCs w:val="28"/>
        </w:rPr>
        <w:t>amilton</w:t>
      </w:r>
      <w:r w:rsidRPr="007707A2">
        <w:rPr>
          <w:rFonts w:eastAsia="Times New Roman" w:cs="Times New Roman"/>
          <w:b/>
          <w:sz w:val="28"/>
          <w:szCs w:val="28"/>
        </w:rPr>
        <w:t>:</w:t>
      </w:r>
      <w:r w:rsidRPr="006E5D69">
        <w:rPr>
          <w:rFonts w:eastAsia="Times New Roman" w:cs="Times New Roman"/>
          <w:sz w:val="28"/>
          <w:szCs w:val="28"/>
        </w:rPr>
        <w:t xml:space="preserve"> </w:t>
      </w:r>
      <w:r w:rsidR="00805D84">
        <w:rPr>
          <w:rFonts w:eastAsia="Times New Roman" w:cs="Times New Roman"/>
          <w:sz w:val="28"/>
          <w:szCs w:val="28"/>
        </w:rPr>
        <w:t>“</w:t>
      </w:r>
      <w:r w:rsidR="009C2E46" w:rsidRPr="009C2E46">
        <w:rPr>
          <w:rFonts w:eastAsia="Times New Roman" w:cs="Times New Roman"/>
          <w:sz w:val="28"/>
          <w:szCs w:val="28"/>
        </w:rPr>
        <w:t xml:space="preserve">The </w:t>
      </w:r>
      <w:r w:rsidR="00CA2EEF" w:rsidRPr="009C2E46">
        <w:rPr>
          <w:rFonts w:eastAsia="Times New Roman" w:cs="Times New Roman"/>
          <w:sz w:val="28"/>
          <w:szCs w:val="28"/>
        </w:rPr>
        <w:t>establishments</w:t>
      </w:r>
      <w:r w:rsidR="009C2E46" w:rsidRPr="009C2E46">
        <w:rPr>
          <w:rFonts w:eastAsia="Times New Roman" w:cs="Times New Roman"/>
          <w:sz w:val="28"/>
          <w:szCs w:val="28"/>
        </w:rPr>
        <w:t xml:space="preserve"> of the </w:t>
      </w:r>
      <w:r w:rsidR="001F3F30">
        <w:rPr>
          <w:rFonts w:eastAsia="Times New Roman" w:cs="Times New Roman"/>
          <w:sz w:val="28"/>
          <w:szCs w:val="28"/>
        </w:rPr>
        <w:t xml:space="preserve">(1) </w:t>
      </w:r>
      <w:r w:rsidR="00CA2EEF" w:rsidRPr="001F3F30">
        <w:rPr>
          <w:rFonts w:eastAsia="Times New Roman" w:cs="Times New Roman"/>
          <w:sz w:val="28"/>
          <w:szCs w:val="28"/>
          <w:u w:val="thick"/>
        </w:rPr>
        <w:t>W</w:t>
      </w:r>
      <w:r w:rsidR="009C2E46" w:rsidRPr="001F3F30">
        <w:rPr>
          <w:rFonts w:eastAsia="Times New Roman" w:cs="Times New Roman"/>
          <w:sz w:val="28"/>
          <w:szCs w:val="28"/>
          <w:u w:val="thick"/>
        </w:rPr>
        <w:t xml:space="preserve">rit of </w:t>
      </w:r>
      <w:r w:rsidR="00CA2EEF" w:rsidRPr="001F3F30">
        <w:rPr>
          <w:rFonts w:eastAsia="Times New Roman" w:cs="Times New Roman"/>
          <w:sz w:val="28"/>
          <w:szCs w:val="28"/>
          <w:u w:val="thick"/>
        </w:rPr>
        <w:t>H</w:t>
      </w:r>
      <w:r w:rsidR="009C2E46" w:rsidRPr="001F3F30">
        <w:rPr>
          <w:rFonts w:eastAsia="Times New Roman" w:cs="Times New Roman"/>
          <w:sz w:val="28"/>
          <w:szCs w:val="28"/>
          <w:u w:val="thick"/>
        </w:rPr>
        <w:t xml:space="preserve">abeas </w:t>
      </w:r>
      <w:r w:rsidR="00CA2EEF" w:rsidRPr="001F3F30">
        <w:rPr>
          <w:rFonts w:eastAsia="Times New Roman" w:cs="Times New Roman"/>
          <w:sz w:val="28"/>
          <w:szCs w:val="28"/>
          <w:u w:val="thick"/>
        </w:rPr>
        <w:t>C</w:t>
      </w:r>
      <w:r w:rsidR="009C2E46" w:rsidRPr="001F3F30">
        <w:rPr>
          <w:rFonts w:eastAsia="Times New Roman" w:cs="Times New Roman"/>
          <w:sz w:val="28"/>
          <w:szCs w:val="28"/>
          <w:u w:val="thick"/>
        </w:rPr>
        <w:t>orpus</w:t>
      </w:r>
      <w:r w:rsidR="009C2E46" w:rsidRPr="009C2E46">
        <w:rPr>
          <w:rFonts w:eastAsia="Times New Roman" w:cs="Times New Roman"/>
          <w:sz w:val="28"/>
          <w:szCs w:val="28"/>
        </w:rPr>
        <w:t xml:space="preserve">, the </w:t>
      </w:r>
      <w:r w:rsidR="001F3F30">
        <w:rPr>
          <w:rFonts w:eastAsia="Times New Roman" w:cs="Times New Roman"/>
          <w:sz w:val="28"/>
          <w:szCs w:val="28"/>
        </w:rPr>
        <w:t xml:space="preserve">(2) </w:t>
      </w:r>
      <w:r w:rsidR="001F3F30" w:rsidRPr="001F3F30">
        <w:rPr>
          <w:rFonts w:eastAsia="Times New Roman" w:cs="Times New Roman"/>
          <w:sz w:val="28"/>
          <w:szCs w:val="28"/>
          <w:u w:val="thick"/>
        </w:rPr>
        <w:t>P</w:t>
      </w:r>
      <w:r w:rsidR="009C2E46" w:rsidRPr="001F3F30">
        <w:rPr>
          <w:rFonts w:eastAsia="Times New Roman" w:cs="Times New Roman"/>
          <w:sz w:val="28"/>
          <w:szCs w:val="28"/>
          <w:u w:val="thick"/>
        </w:rPr>
        <w:t xml:space="preserve">rohibition of </w:t>
      </w:r>
      <w:r w:rsidR="00CA2EEF" w:rsidRPr="001F3F30">
        <w:rPr>
          <w:rFonts w:eastAsia="Times New Roman" w:cs="Times New Roman"/>
          <w:sz w:val="28"/>
          <w:szCs w:val="28"/>
          <w:u w:val="thick"/>
        </w:rPr>
        <w:t>E</w:t>
      </w:r>
      <w:r w:rsidR="009C2E46" w:rsidRPr="001F3F30">
        <w:rPr>
          <w:rFonts w:eastAsia="Times New Roman" w:cs="Times New Roman"/>
          <w:sz w:val="28"/>
          <w:szCs w:val="28"/>
          <w:u w:val="thick"/>
        </w:rPr>
        <w:t>x-</w:t>
      </w:r>
      <w:r w:rsidR="00CA2EEF" w:rsidRPr="001F3F30">
        <w:rPr>
          <w:rFonts w:eastAsia="Times New Roman" w:cs="Times New Roman"/>
          <w:sz w:val="28"/>
          <w:szCs w:val="28"/>
          <w:u w:val="thick"/>
        </w:rPr>
        <w:t>P</w:t>
      </w:r>
      <w:r w:rsidR="009C2E46" w:rsidRPr="001F3F30">
        <w:rPr>
          <w:rFonts w:eastAsia="Times New Roman" w:cs="Times New Roman"/>
          <w:sz w:val="28"/>
          <w:szCs w:val="28"/>
          <w:u w:val="thick"/>
        </w:rPr>
        <w:t>ost-</w:t>
      </w:r>
      <w:r w:rsidR="00CA2EEF" w:rsidRPr="001F3F30">
        <w:rPr>
          <w:rFonts w:eastAsia="Times New Roman" w:cs="Times New Roman"/>
          <w:sz w:val="28"/>
          <w:szCs w:val="28"/>
          <w:u w:val="thick"/>
        </w:rPr>
        <w:t>F</w:t>
      </w:r>
      <w:r w:rsidR="009C2E46" w:rsidRPr="001F3F30">
        <w:rPr>
          <w:rFonts w:eastAsia="Times New Roman" w:cs="Times New Roman"/>
          <w:sz w:val="28"/>
          <w:szCs w:val="28"/>
          <w:u w:val="thick"/>
        </w:rPr>
        <w:t xml:space="preserve">acto </w:t>
      </w:r>
      <w:r w:rsidR="00CA2EEF" w:rsidRPr="001F3F30">
        <w:rPr>
          <w:rFonts w:eastAsia="Times New Roman" w:cs="Times New Roman"/>
          <w:sz w:val="28"/>
          <w:szCs w:val="28"/>
          <w:u w:val="thick"/>
        </w:rPr>
        <w:t>L</w:t>
      </w:r>
      <w:r w:rsidR="009C2E46" w:rsidRPr="001F3F30">
        <w:rPr>
          <w:rFonts w:eastAsia="Times New Roman" w:cs="Times New Roman"/>
          <w:sz w:val="28"/>
          <w:szCs w:val="28"/>
          <w:u w:val="thick"/>
        </w:rPr>
        <w:t>aws</w:t>
      </w:r>
      <w:r w:rsidR="009C2E46" w:rsidRPr="009C2E46">
        <w:rPr>
          <w:rFonts w:eastAsia="Times New Roman" w:cs="Times New Roman"/>
          <w:sz w:val="28"/>
          <w:szCs w:val="28"/>
        </w:rPr>
        <w:t xml:space="preserve">, and of </w:t>
      </w:r>
      <w:r w:rsidR="001F3F30">
        <w:rPr>
          <w:rFonts w:eastAsia="Times New Roman" w:cs="Times New Roman"/>
          <w:sz w:val="28"/>
          <w:szCs w:val="28"/>
        </w:rPr>
        <w:t xml:space="preserve">(3) </w:t>
      </w:r>
      <w:r w:rsidR="00CA2EEF" w:rsidRPr="001F3F30">
        <w:rPr>
          <w:rFonts w:eastAsia="Times New Roman" w:cs="Times New Roman"/>
          <w:sz w:val="28"/>
          <w:szCs w:val="28"/>
          <w:u w:val="thick"/>
        </w:rPr>
        <w:t>Titles of Nobility</w:t>
      </w:r>
      <w:r w:rsidR="00CA2EEF" w:rsidRPr="009C2E46">
        <w:rPr>
          <w:rFonts w:eastAsia="Times New Roman" w:cs="Times New Roman"/>
          <w:sz w:val="28"/>
          <w:szCs w:val="28"/>
        </w:rPr>
        <w:t>, to which we have no corresponding provision in our constitution</w:t>
      </w:r>
      <w:r w:rsidR="009C2E46" w:rsidRPr="009C2E46">
        <w:rPr>
          <w:rFonts w:eastAsia="Times New Roman" w:cs="Times New Roman"/>
          <w:sz w:val="28"/>
          <w:szCs w:val="28"/>
        </w:rPr>
        <w:t>, are perhaps greater securities to liberty and republicanism than any it contains.</w:t>
      </w:r>
      <w:r w:rsidR="00805D84">
        <w:rPr>
          <w:rFonts w:eastAsia="Times New Roman" w:cs="Times New Roman"/>
          <w:sz w:val="28"/>
          <w:szCs w:val="28"/>
        </w:rPr>
        <w:t xml:space="preserve"> </w:t>
      </w:r>
      <w:r w:rsidR="009C2E46" w:rsidRPr="009C2E46">
        <w:rPr>
          <w:rFonts w:eastAsia="Times New Roman" w:cs="Times New Roman"/>
          <w:sz w:val="28"/>
          <w:szCs w:val="28"/>
        </w:rPr>
        <w:t>The creation of crimes after the commission of the fact, or, in other words, the subjecting of men to punishment for things which, when they were done, were breaches of no law, and the practice of arbitrary imprisonments, have been, in all ages, the favorite and most formidable instruments of tyranny.</w:t>
      </w:r>
      <w:r w:rsidR="00805D84">
        <w:rPr>
          <w:rFonts w:eastAsia="Times New Roman" w:cs="Times New Roman"/>
          <w:sz w:val="28"/>
          <w:szCs w:val="28"/>
        </w:rPr>
        <w:t>”</w:t>
      </w:r>
      <w:r w:rsidR="009C2E46" w:rsidRPr="009C2E46">
        <w:rPr>
          <w:rFonts w:eastAsia="Times New Roman" w:cs="Times New Roman"/>
          <w:sz w:val="28"/>
          <w:szCs w:val="28"/>
        </w:rPr>
        <w:t xml:space="preserve"> </w:t>
      </w:r>
    </w:p>
    <w:p w:rsidR="00424A9C" w:rsidRDefault="00424A9C" w:rsidP="00424A9C">
      <w:pPr>
        <w:jc w:val="both"/>
        <w:rPr>
          <w:rFonts w:cstheme="minorHAnsi"/>
          <w:sz w:val="28"/>
          <w:szCs w:val="28"/>
        </w:rPr>
      </w:pPr>
      <w:r w:rsidRPr="000122DB">
        <w:rPr>
          <w:rFonts w:cstheme="minorHAnsi"/>
          <w:sz w:val="28"/>
          <w:szCs w:val="28"/>
        </w:rPr>
        <w:t>In the United States</w:t>
      </w:r>
      <w:r w:rsidR="006251D3">
        <w:rPr>
          <w:rFonts w:cstheme="minorHAnsi"/>
          <w:sz w:val="28"/>
          <w:szCs w:val="28"/>
        </w:rPr>
        <w:t>,</w:t>
      </w:r>
      <w:r w:rsidRPr="000122DB">
        <w:rPr>
          <w:rFonts w:cstheme="minorHAnsi"/>
          <w:sz w:val="28"/>
          <w:szCs w:val="28"/>
        </w:rPr>
        <w:t xml:space="preserve"> habeas corpus exists in two forms</w:t>
      </w:r>
      <w:r w:rsidR="006251D3">
        <w:rPr>
          <w:rFonts w:cstheme="minorHAnsi"/>
          <w:sz w:val="28"/>
          <w:szCs w:val="28"/>
        </w:rPr>
        <w:t>;</w:t>
      </w:r>
      <w:r w:rsidRPr="000122DB">
        <w:rPr>
          <w:rFonts w:cstheme="minorHAnsi"/>
          <w:sz w:val="28"/>
          <w:szCs w:val="28"/>
        </w:rPr>
        <w:t xml:space="preserve"> common law and statutory. The Constitution for the United States of America acknowledges the Peoples’ right to the common law of England as it was in 1789. It does not consist of absolute, fixed and inflexible rules, but broad and comprehensive principles based on justice, reason, and common sense</w:t>
      </w:r>
      <w:r>
        <w:rPr>
          <w:rFonts w:cstheme="minorHAnsi"/>
          <w:sz w:val="28"/>
          <w:szCs w:val="28"/>
        </w:rPr>
        <w:t>.</w:t>
      </w:r>
    </w:p>
    <w:p w:rsidR="00424A9C" w:rsidRPr="000122DB" w:rsidRDefault="00424A9C" w:rsidP="00424A9C">
      <w:pPr>
        <w:jc w:val="both"/>
        <w:rPr>
          <w:rFonts w:cstheme="minorHAnsi"/>
          <w:sz w:val="28"/>
          <w:szCs w:val="28"/>
        </w:rPr>
      </w:pPr>
      <w:r w:rsidRPr="000122DB">
        <w:rPr>
          <w:rFonts w:cstheme="minorHAnsi"/>
          <w:sz w:val="28"/>
          <w:szCs w:val="28"/>
        </w:rPr>
        <w:t xml:space="preserve">This is the well-known remedy for deliverance from illegal confinement, called by Sir William Blackstone the most celebrated writ in the English law, and the great and efficacious writ in all manner of illegal confinement. </w:t>
      </w:r>
      <w:r>
        <w:rPr>
          <w:rFonts w:cstheme="minorHAnsi"/>
          <w:sz w:val="28"/>
          <w:szCs w:val="28"/>
        </w:rPr>
        <w:t xml:space="preserve"> </w:t>
      </w:r>
      <w:r w:rsidRPr="000122DB">
        <w:rPr>
          <w:rFonts w:cstheme="minorHAnsi"/>
          <w:sz w:val="28"/>
          <w:szCs w:val="28"/>
        </w:rPr>
        <w:t xml:space="preserve">The "great writ of liberty," issuing </w:t>
      </w:r>
      <w:r w:rsidRPr="000122DB">
        <w:rPr>
          <w:rFonts w:cstheme="minorHAnsi"/>
          <w:sz w:val="28"/>
          <w:szCs w:val="28"/>
        </w:rPr>
        <w:lastRenderedPageBreak/>
        <w:t xml:space="preserve">at common law out of courts of Chancery, King's Bench, Common Pleas, and Exchequer. </w:t>
      </w:r>
    </w:p>
    <w:p w:rsidR="00424A9C" w:rsidRPr="000122DB" w:rsidRDefault="00424A9C" w:rsidP="00424A9C">
      <w:pPr>
        <w:jc w:val="both"/>
        <w:rPr>
          <w:rFonts w:cstheme="minorHAnsi"/>
          <w:sz w:val="28"/>
          <w:szCs w:val="28"/>
        </w:rPr>
      </w:pPr>
      <w:r w:rsidRPr="00723584">
        <w:rPr>
          <w:rFonts w:cstheme="minorHAnsi"/>
          <w:b/>
          <w:sz w:val="28"/>
          <w:szCs w:val="28"/>
          <w:u w:val="single"/>
        </w:rPr>
        <w:t>HABEAS CORPUS AD RESPONDENDUM</w:t>
      </w:r>
      <w:r w:rsidRPr="00723584">
        <w:rPr>
          <w:rFonts w:cstheme="minorHAnsi"/>
          <w:b/>
          <w:sz w:val="28"/>
          <w:szCs w:val="28"/>
        </w:rPr>
        <w:t>:</w:t>
      </w:r>
      <w:r w:rsidRPr="000122DB">
        <w:rPr>
          <w:rFonts w:cstheme="minorHAnsi"/>
          <w:sz w:val="28"/>
          <w:szCs w:val="28"/>
        </w:rPr>
        <w:t xml:space="preserve"> A writ which is usually employed in civil cases to remove a person out of the custody of one court into that of another, in order that he may be sued and answer the action in the latter.</w:t>
      </w:r>
    </w:p>
    <w:p w:rsidR="00424A9C" w:rsidRPr="000122DB" w:rsidRDefault="00424A9C" w:rsidP="00424A9C">
      <w:pPr>
        <w:jc w:val="both"/>
        <w:rPr>
          <w:rFonts w:cstheme="minorHAnsi"/>
          <w:sz w:val="28"/>
          <w:szCs w:val="28"/>
        </w:rPr>
      </w:pPr>
      <w:r w:rsidRPr="00723584">
        <w:rPr>
          <w:rFonts w:cstheme="minorHAnsi"/>
          <w:b/>
          <w:sz w:val="28"/>
          <w:szCs w:val="28"/>
          <w:u w:val="single"/>
        </w:rPr>
        <w:t>HABEAS CORPUS AD SUBJICIENDUM</w:t>
      </w:r>
      <w:r w:rsidRPr="00723584">
        <w:rPr>
          <w:rFonts w:cstheme="minorHAnsi"/>
          <w:b/>
          <w:sz w:val="28"/>
          <w:szCs w:val="28"/>
        </w:rPr>
        <w:t>:</w:t>
      </w:r>
      <w:r w:rsidRPr="000122DB">
        <w:rPr>
          <w:rFonts w:cstheme="minorHAnsi"/>
          <w:sz w:val="28"/>
          <w:szCs w:val="28"/>
        </w:rPr>
        <w:t xml:space="preserve"> A writ directed to the person detaining another, and commanding him to produce the body of the prisoner, (or person detained,) with the day and cause of his caption and detention, ad faciendum, sub </w:t>
      </w:r>
      <w:proofErr w:type="spellStart"/>
      <w:r w:rsidRPr="000122DB">
        <w:rPr>
          <w:rFonts w:cstheme="minorHAnsi"/>
          <w:sz w:val="28"/>
          <w:szCs w:val="28"/>
        </w:rPr>
        <w:t>jiciendum</w:t>
      </w:r>
      <w:proofErr w:type="spellEnd"/>
      <w:r w:rsidRPr="000122DB">
        <w:rPr>
          <w:rFonts w:cstheme="minorHAnsi"/>
          <w:sz w:val="28"/>
          <w:szCs w:val="28"/>
        </w:rPr>
        <w:t xml:space="preserve"> et </w:t>
      </w:r>
      <w:proofErr w:type="spellStart"/>
      <w:r w:rsidRPr="000122DB">
        <w:rPr>
          <w:rFonts w:cstheme="minorHAnsi"/>
          <w:sz w:val="28"/>
          <w:szCs w:val="28"/>
        </w:rPr>
        <w:t>recipiendum</w:t>
      </w:r>
      <w:proofErr w:type="spellEnd"/>
      <w:r w:rsidRPr="000122DB">
        <w:rPr>
          <w:rFonts w:cstheme="minorHAnsi"/>
          <w:sz w:val="28"/>
          <w:szCs w:val="28"/>
        </w:rPr>
        <w:t>, to do, submit to, and receive whatsoever the judge or court awarding the writ shall consider in that behalf.</w:t>
      </w:r>
    </w:p>
    <w:p w:rsidR="00424A9C" w:rsidRPr="000122DB" w:rsidRDefault="00424A9C" w:rsidP="00424A9C">
      <w:pPr>
        <w:jc w:val="both"/>
        <w:rPr>
          <w:rFonts w:cstheme="minorHAnsi"/>
          <w:sz w:val="28"/>
          <w:szCs w:val="28"/>
        </w:rPr>
      </w:pPr>
      <w:r w:rsidRPr="00424A9C">
        <w:rPr>
          <w:rFonts w:cstheme="minorHAnsi"/>
          <w:b/>
          <w:sz w:val="28"/>
          <w:szCs w:val="28"/>
          <w:u w:val="single"/>
        </w:rPr>
        <w:t>HABEAS CORPUS AD TESTIFICANDUM</w:t>
      </w:r>
      <w:r w:rsidRPr="00424A9C">
        <w:rPr>
          <w:rFonts w:cstheme="minorHAnsi"/>
          <w:b/>
          <w:sz w:val="28"/>
          <w:szCs w:val="28"/>
        </w:rPr>
        <w:t>:</w:t>
      </w:r>
      <w:r w:rsidRPr="000122DB">
        <w:rPr>
          <w:rFonts w:cstheme="minorHAnsi"/>
          <w:sz w:val="28"/>
          <w:szCs w:val="28"/>
        </w:rPr>
        <w:t xml:space="preserve"> At common law, the writ, meaning </w:t>
      </w:r>
      <w:r w:rsidR="006251D3">
        <w:rPr>
          <w:rFonts w:cstheme="minorHAnsi"/>
          <w:sz w:val="28"/>
          <w:szCs w:val="28"/>
        </w:rPr>
        <w:t>“</w:t>
      </w:r>
      <w:r w:rsidRPr="000122DB">
        <w:rPr>
          <w:rFonts w:cstheme="minorHAnsi"/>
          <w:sz w:val="28"/>
          <w:szCs w:val="28"/>
        </w:rPr>
        <w:t>you have the body to testify</w:t>
      </w:r>
      <w:r w:rsidR="006251D3">
        <w:rPr>
          <w:rFonts w:cstheme="minorHAnsi"/>
          <w:sz w:val="28"/>
          <w:szCs w:val="28"/>
        </w:rPr>
        <w:t>”</w:t>
      </w:r>
      <w:r w:rsidRPr="000122DB">
        <w:rPr>
          <w:rFonts w:cstheme="minorHAnsi"/>
          <w:sz w:val="28"/>
          <w:szCs w:val="28"/>
        </w:rPr>
        <w:t>, used to bring up a prisoner detained in a jail or prison to give evidence before the court.</w:t>
      </w:r>
    </w:p>
    <w:p w:rsidR="00424A9C" w:rsidRPr="000122DB" w:rsidRDefault="00424A9C" w:rsidP="00424A9C">
      <w:pPr>
        <w:jc w:val="both"/>
        <w:rPr>
          <w:rFonts w:cstheme="minorHAnsi"/>
          <w:sz w:val="28"/>
          <w:szCs w:val="28"/>
        </w:rPr>
      </w:pPr>
      <w:r w:rsidRPr="000122DB">
        <w:rPr>
          <w:rFonts w:cstheme="minorHAnsi"/>
          <w:sz w:val="28"/>
          <w:szCs w:val="28"/>
        </w:rPr>
        <w:t xml:space="preserve">On June 12, 2008 in the case </w:t>
      </w:r>
      <w:proofErr w:type="spellStart"/>
      <w:r w:rsidRPr="000122DB">
        <w:rPr>
          <w:rFonts w:cstheme="minorHAnsi"/>
          <w:sz w:val="28"/>
          <w:szCs w:val="28"/>
        </w:rPr>
        <w:t>BOUMEDIENE</w:t>
      </w:r>
      <w:proofErr w:type="spellEnd"/>
      <w:r w:rsidRPr="000122DB">
        <w:rPr>
          <w:rFonts w:cstheme="minorHAnsi"/>
          <w:sz w:val="28"/>
          <w:szCs w:val="28"/>
        </w:rPr>
        <w:t xml:space="preserve"> ET AL. v. BUSH, PRESIDENT OF THE UNITED STATES, ET AL. No. 06–1195 the United States Supreme Court, in a 5-4 decision, declared Section 7 of the Military Commissions Act of 2006 unconstitutional because it purported to abolish the writ of habeas corpus.</w:t>
      </w:r>
    </w:p>
    <w:p w:rsidR="00D43921" w:rsidRDefault="00D16D3F" w:rsidP="000122DB">
      <w:pPr>
        <w:jc w:val="both"/>
        <w:rPr>
          <w:rFonts w:cstheme="minorHAnsi"/>
          <w:sz w:val="28"/>
          <w:szCs w:val="28"/>
        </w:rPr>
      </w:pPr>
      <w:r w:rsidRPr="00233C05">
        <w:rPr>
          <w:rFonts w:cstheme="minorHAnsi"/>
          <w:sz w:val="28"/>
          <w:szCs w:val="28"/>
          <w:u w:val="single"/>
        </w:rPr>
        <w:t>28U.S.C.§2242</w:t>
      </w:r>
      <w:r>
        <w:rPr>
          <w:rFonts w:cstheme="minorHAnsi"/>
          <w:sz w:val="28"/>
          <w:szCs w:val="28"/>
        </w:rPr>
        <w:t xml:space="preserve"> </w:t>
      </w:r>
      <w:r w:rsidR="00D43921">
        <w:rPr>
          <w:rFonts w:cstheme="minorHAnsi"/>
          <w:sz w:val="28"/>
          <w:szCs w:val="28"/>
        </w:rPr>
        <w:t>demands</w:t>
      </w:r>
      <w:r w:rsidR="00233C05">
        <w:rPr>
          <w:rFonts w:cstheme="minorHAnsi"/>
          <w:sz w:val="28"/>
          <w:szCs w:val="28"/>
        </w:rPr>
        <w:t xml:space="preserve"> that e</w:t>
      </w:r>
      <w:r w:rsidRPr="000122DB">
        <w:rPr>
          <w:rFonts w:cstheme="minorHAnsi"/>
          <w:sz w:val="28"/>
          <w:szCs w:val="28"/>
        </w:rPr>
        <w:t xml:space="preserve">very person unlawfully committed, detained, confined or restrained of his Liberty or Property, under any pretense whatsoever, may prosecute a Writ of Habeas Corpus to inquire into the cause of such imprisonment or restraint. </w:t>
      </w:r>
      <w:r w:rsidR="003678FB" w:rsidRPr="000122DB">
        <w:rPr>
          <w:rFonts w:cstheme="minorHAnsi"/>
          <w:sz w:val="28"/>
          <w:szCs w:val="28"/>
        </w:rPr>
        <w:t>In Brown v. Vasquez</w:t>
      </w:r>
      <w:r w:rsidR="006251D3">
        <w:rPr>
          <w:rFonts w:cstheme="minorHAnsi"/>
          <w:sz w:val="28"/>
          <w:szCs w:val="28"/>
        </w:rPr>
        <w:t>,</w:t>
      </w:r>
      <w:r w:rsidR="003678FB" w:rsidRPr="000122DB">
        <w:rPr>
          <w:rFonts w:cstheme="minorHAnsi"/>
          <w:sz w:val="28"/>
          <w:szCs w:val="28"/>
        </w:rPr>
        <w:t xml:space="preserve"> the court observed that the Supreme Court has </w:t>
      </w:r>
      <w:r w:rsidR="00AF33C7">
        <w:rPr>
          <w:rFonts w:cstheme="minorHAnsi"/>
          <w:sz w:val="28"/>
          <w:szCs w:val="28"/>
        </w:rPr>
        <w:t>“</w:t>
      </w:r>
      <w:r w:rsidR="003678FB" w:rsidRPr="000122DB">
        <w:rPr>
          <w:rFonts w:cstheme="minorHAnsi"/>
          <w:sz w:val="28"/>
          <w:szCs w:val="28"/>
        </w:rPr>
        <w:t>recognized the fact that</w:t>
      </w:r>
      <w:r w:rsidR="00805D84">
        <w:rPr>
          <w:rFonts w:cstheme="minorHAnsi"/>
          <w:sz w:val="28"/>
          <w:szCs w:val="28"/>
        </w:rPr>
        <w:t xml:space="preserve"> </w:t>
      </w:r>
      <w:r w:rsidR="003678FB" w:rsidRPr="000122DB">
        <w:rPr>
          <w:rFonts w:cstheme="minorHAnsi"/>
          <w:sz w:val="28"/>
          <w:szCs w:val="28"/>
        </w:rPr>
        <w:t>[t]he writ of habeas corpus is the fundamental instrument for safeguarding individual freedom against arbitrary and lawless state action.</w:t>
      </w:r>
      <w:r w:rsidR="00805D84">
        <w:rPr>
          <w:rFonts w:cstheme="minorHAnsi"/>
          <w:sz w:val="28"/>
          <w:szCs w:val="28"/>
        </w:rPr>
        <w:t>”</w:t>
      </w:r>
      <w:r w:rsidR="003678FB" w:rsidRPr="000122DB">
        <w:rPr>
          <w:rFonts w:cstheme="minorHAnsi"/>
          <w:sz w:val="28"/>
          <w:szCs w:val="28"/>
        </w:rPr>
        <w:t xml:space="preserve"> </w:t>
      </w:r>
      <w:r w:rsidR="00AF33C7">
        <w:rPr>
          <w:rFonts w:cstheme="minorHAnsi"/>
          <w:sz w:val="28"/>
          <w:szCs w:val="28"/>
        </w:rPr>
        <w:t>“</w:t>
      </w:r>
      <w:r w:rsidR="003678FB" w:rsidRPr="000122DB">
        <w:rPr>
          <w:rFonts w:cstheme="minorHAnsi"/>
          <w:sz w:val="28"/>
          <w:szCs w:val="28"/>
        </w:rPr>
        <w:t xml:space="preserve">Therefore, the writ must be administered with the initiative and flexibility essential to insure that miscarriages of justice within its reach are surfaced and corrected. </w:t>
      </w:r>
    </w:p>
    <w:p w:rsidR="003678FB" w:rsidRPr="000122DB" w:rsidRDefault="003678FB" w:rsidP="000122DB">
      <w:pPr>
        <w:jc w:val="both"/>
        <w:rPr>
          <w:rFonts w:cstheme="minorHAnsi"/>
          <w:sz w:val="28"/>
          <w:szCs w:val="28"/>
        </w:rPr>
      </w:pPr>
      <w:r w:rsidRPr="000122DB">
        <w:rPr>
          <w:rFonts w:cstheme="minorHAnsi"/>
          <w:sz w:val="28"/>
          <w:szCs w:val="28"/>
        </w:rPr>
        <w:t xml:space="preserve">The writ of habeas corpus serves as an important check on the manner in which state courts pay respect to federal constitutional rights. The writ is </w:t>
      </w:r>
      <w:r w:rsidR="00D43921">
        <w:rPr>
          <w:rFonts w:cstheme="minorHAnsi"/>
          <w:sz w:val="28"/>
          <w:szCs w:val="28"/>
        </w:rPr>
        <w:t>“</w:t>
      </w:r>
      <w:r w:rsidRPr="000122DB">
        <w:rPr>
          <w:rFonts w:cstheme="minorHAnsi"/>
          <w:sz w:val="28"/>
          <w:szCs w:val="28"/>
        </w:rPr>
        <w:t>the fundamental instrument for safeguarding individual freedom against arbitrary and lawless state action.</w:t>
      </w:r>
      <w:r w:rsidR="00AF33C7">
        <w:rPr>
          <w:rFonts w:cstheme="minorHAnsi"/>
          <w:sz w:val="28"/>
          <w:szCs w:val="28"/>
        </w:rPr>
        <w:t>”</w:t>
      </w:r>
    </w:p>
    <w:p w:rsidR="00AF33C7" w:rsidRDefault="00AF33C7" w:rsidP="00AF33C7">
      <w:pPr>
        <w:jc w:val="both"/>
        <w:rPr>
          <w:rFonts w:cstheme="minorHAnsi"/>
          <w:sz w:val="28"/>
          <w:szCs w:val="28"/>
        </w:rPr>
      </w:pPr>
      <w:r>
        <w:rPr>
          <w:rFonts w:cstheme="minorHAnsi"/>
          <w:sz w:val="28"/>
          <w:szCs w:val="28"/>
        </w:rPr>
        <w:t xml:space="preserve">A </w:t>
      </w:r>
      <w:r w:rsidR="003678FB" w:rsidRPr="000122DB">
        <w:rPr>
          <w:rFonts w:cstheme="minorHAnsi"/>
          <w:sz w:val="28"/>
          <w:szCs w:val="28"/>
        </w:rPr>
        <w:t>Writ Habeas Corpus must be prosecuted</w:t>
      </w:r>
      <w:r>
        <w:rPr>
          <w:rFonts w:cstheme="minorHAnsi"/>
          <w:sz w:val="28"/>
          <w:szCs w:val="28"/>
        </w:rPr>
        <w:t xml:space="preserve"> if the </w:t>
      </w:r>
      <w:r w:rsidRPr="000122DB">
        <w:rPr>
          <w:rFonts w:cstheme="minorHAnsi"/>
          <w:sz w:val="28"/>
          <w:szCs w:val="28"/>
        </w:rPr>
        <w:t>petitioner show</w:t>
      </w:r>
      <w:r>
        <w:rPr>
          <w:rFonts w:cstheme="minorHAnsi"/>
          <w:sz w:val="28"/>
          <w:szCs w:val="28"/>
        </w:rPr>
        <w:t>s</w:t>
      </w:r>
      <w:r w:rsidRPr="000122DB">
        <w:rPr>
          <w:rFonts w:cstheme="minorHAnsi"/>
          <w:sz w:val="28"/>
          <w:szCs w:val="28"/>
        </w:rPr>
        <w:t xml:space="preserve"> in his</w:t>
      </w:r>
      <w:r w:rsidRPr="00AF33C7">
        <w:rPr>
          <w:rFonts w:cstheme="minorHAnsi"/>
          <w:sz w:val="28"/>
          <w:szCs w:val="28"/>
        </w:rPr>
        <w:t xml:space="preserve"> </w:t>
      </w:r>
      <w:r w:rsidRPr="000122DB">
        <w:rPr>
          <w:rFonts w:cstheme="minorHAnsi"/>
          <w:sz w:val="28"/>
          <w:szCs w:val="28"/>
        </w:rPr>
        <w:t xml:space="preserve">petition that the court ordering the detention or imprisonment made </w:t>
      </w:r>
      <w:r w:rsidR="00E02C4A">
        <w:rPr>
          <w:rFonts w:cstheme="minorHAnsi"/>
          <w:sz w:val="28"/>
          <w:szCs w:val="28"/>
        </w:rPr>
        <w:t xml:space="preserve">one or more of </w:t>
      </w:r>
      <w:r w:rsidRPr="000122DB">
        <w:rPr>
          <w:rFonts w:cstheme="minorHAnsi"/>
          <w:sz w:val="28"/>
          <w:szCs w:val="28"/>
        </w:rPr>
        <w:t>the following legal and factual errors</w:t>
      </w:r>
      <w:r>
        <w:rPr>
          <w:rFonts w:cstheme="minorHAnsi"/>
          <w:sz w:val="28"/>
          <w:szCs w:val="28"/>
        </w:rPr>
        <w:t>.</w:t>
      </w:r>
    </w:p>
    <w:p w:rsidR="00371F45" w:rsidRDefault="003678FB" w:rsidP="00371F45">
      <w:pPr>
        <w:pStyle w:val="ListParagraph"/>
        <w:numPr>
          <w:ilvl w:val="0"/>
          <w:numId w:val="1"/>
        </w:numPr>
        <w:ind w:left="540"/>
        <w:jc w:val="both"/>
        <w:rPr>
          <w:rFonts w:cstheme="minorHAnsi"/>
          <w:sz w:val="28"/>
          <w:szCs w:val="28"/>
        </w:rPr>
      </w:pPr>
      <w:r w:rsidRPr="00371F45">
        <w:rPr>
          <w:rFonts w:cstheme="minorHAnsi"/>
          <w:sz w:val="28"/>
          <w:szCs w:val="28"/>
        </w:rPr>
        <w:lastRenderedPageBreak/>
        <w:t>Respondents gathered a biased statutory jury</w:t>
      </w:r>
      <w:r w:rsidR="00371F45" w:rsidRPr="00371F45">
        <w:rPr>
          <w:rFonts w:cstheme="minorHAnsi"/>
          <w:sz w:val="28"/>
          <w:szCs w:val="28"/>
        </w:rPr>
        <w:t>;</w:t>
      </w:r>
      <w:r w:rsidRPr="00371F45">
        <w:rPr>
          <w:rFonts w:cstheme="minorHAnsi"/>
          <w:sz w:val="28"/>
          <w:szCs w:val="28"/>
        </w:rPr>
        <w:t xml:space="preserve"> a jury not under common law</w:t>
      </w:r>
      <w:r w:rsidR="00371F45" w:rsidRPr="00371F45">
        <w:rPr>
          <w:rFonts w:cstheme="minorHAnsi"/>
          <w:sz w:val="28"/>
          <w:szCs w:val="28"/>
        </w:rPr>
        <w:t>;</w:t>
      </w:r>
      <w:r w:rsidRPr="00371F45">
        <w:rPr>
          <w:rFonts w:cstheme="minorHAnsi"/>
          <w:sz w:val="28"/>
          <w:szCs w:val="28"/>
        </w:rPr>
        <w:t xml:space="preserve"> a jury under a court not of record, i.e., not at law; a jury which has no power to fine or imprison thereby jurisdiction was fraudulently acquired. </w:t>
      </w:r>
    </w:p>
    <w:p w:rsidR="00371F45" w:rsidRDefault="003678FB" w:rsidP="000122DB">
      <w:pPr>
        <w:pStyle w:val="ListParagraph"/>
        <w:numPr>
          <w:ilvl w:val="0"/>
          <w:numId w:val="1"/>
        </w:numPr>
        <w:ind w:left="540"/>
        <w:jc w:val="both"/>
        <w:rPr>
          <w:rFonts w:cstheme="minorHAnsi"/>
          <w:sz w:val="28"/>
          <w:szCs w:val="28"/>
        </w:rPr>
      </w:pPr>
      <w:r w:rsidRPr="00371F45">
        <w:rPr>
          <w:rFonts w:cstheme="minorHAnsi"/>
          <w:sz w:val="28"/>
          <w:szCs w:val="28"/>
        </w:rPr>
        <w:t>There was no sworn documentary evidence from a competent fact witness.</w:t>
      </w:r>
    </w:p>
    <w:p w:rsidR="00371F45" w:rsidRDefault="003678FB" w:rsidP="000122DB">
      <w:pPr>
        <w:pStyle w:val="ListParagraph"/>
        <w:numPr>
          <w:ilvl w:val="0"/>
          <w:numId w:val="1"/>
        </w:numPr>
        <w:ind w:left="540"/>
        <w:jc w:val="both"/>
        <w:rPr>
          <w:rFonts w:cstheme="minorHAnsi"/>
          <w:sz w:val="28"/>
          <w:szCs w:val="28"/>
        </w:rPr>
      </w:pPr>
      <w:r w:rsidRPr="00371F45">
        <w:rPr>
          <w:rFonts w:cstheme="minorHAnsi"/>
          <w:sz w:val="28"/>
          <w:szCs w:val="28"/>
        </w:rPr>
        <w:t xml:space="preserve">Petitioner is being </w:t>
      </w:r>
      <w:r w:rsidR="00371F45" w:rsidRPr="00371F45">
        <w:rPr>
          <w:rFonts w:cstheme="minorHAnsi"/>
          <w:sz w:val="28"/>
          <w:szCs w:val="28"/>
        </w:rPr>
        <w:t>unconstitutionally</w:t>
      </w:r>
      <w:r w:rsidRPr="00371F45">
        <w:rPr>
          <w:rFonts w:cstheme="minorHAnsi"/>
          <w:sz w:val="28"/>
          <w:szCs w:val="28"/>
        </w:rPr>
        <w:t xml:space="preserve"> held by a court </w:t>
      </w:r>
      <w:r w:rsidR="00371F45" w:rsidRPr="00371F45">
        <w:rPr>
          <w:rFonts w:cstheme="minorHAnsi"/>
          <w:sz w:val="28"/>
          <w:szCs w:val="28"/>
        </w:rPr>
        <w:t>“</w:t>
      </w:r>
      <w:r w:rsidRPr="00371F45">
        <w:rPr>
          <w:rFonts w:cstheme="minorHAnsi"/>
          <w:sz w:val="28"/>
          <w:szCs w:val="28"/>
        </w:rPr>
        <w:t>not of record</w:t>
      </w:r>
      <w:r w:rsidR="00371F45" w:rsidRPr="00371F45">
        <w:rPr>
          <w:rFonts w:cstheme="minorHAnsi"/>
          <w:sz w:val="28"/>
          <w:szCs w:val="28"/>
        </w:rPr>
        <w:t>”</w:t>
      </w:r>
      <w:r w:rsidRPr="00371F45">
        <w:rPr>
          <w:rFonts w:cstheme="minorHAnsi"/>
          <w:sz w:val="28"/>
          <w:szCs w:val="28"/>
        </w:rPr>
        <w:t xml:space="preserve"> as required and defined under Article VI clause 2. </w:t>
      </w:r>
    </w:p>
    <w:p w:rsidR="00371F45" w:rsidRDefault="003678FB" w:rsidP="000122DB">
      <w:pPr>
        <w:pStyle w:val="ListParagraph"/>
        <w:numPr>
          <w:ilvl w:val="0"/>
          <w:numId w:val="1"/>
        </w:numPr>
        <w:ind w:left="540"/>
        <w:jc w:val="both"/>
        <w:rPr>
          <w:rFonts w:cstheme="minorHAnsi"/>
          <w:sz w:val="28"/>
          <w:szCs w:val="28"/>
        </w:rPr>
      </w:pPr>
      <w:r w:rsidRPr="00371F45">
        <w:rPr>
          <w:rFonts w:cstheme="minorHAnsi"/>
          <w:sz w:val="28"/>
          <w:szCs w:val="28"/>
        </w:rPr>
        <w:t xml:space="preserve">Court is proceeding under statutes and jurisdictions unknown and </w:t>
      </w:r>
      <w:r w:rsidR="006251D3">
        <w:rPr>
          <w:rFonts w:cstheme="minorHAnsi"/>
          <w:sz w:val="28"/>
          <w:szCs w:val="28"/>
        </w:rPr>
        <w:t>“</w:t>
      </w:r>
      <w:r w:rsidRPr="00371F45">
        <w:rPr>
          <w:rFonts w:cstheme="minorHAnsi"/>
          <w:sz w:val="28"/>
          <w:szCs w:val="28"/>
        </w:rPr>
        <w:t>not under the law of the land</w:t>
      </w:r>
      <w:r w:rsidR="006251D3">
        <w:rPr>
          <w:rFonts w:cstheme="minorHAnsi"/>
          <w:sz w:val="28"/>
          <w:szCs w:val="28"/>
        </w:rPr>
        <w:t>”</w:t>
      </w:r>
      <w:r w:rsidRPr="00371F45">
        <w:rPr>
          <w:rFonts w:cstheme="minorHAnsi"/>
          <w:sz w:val="28"/>
          <w:szCs w:val="28"/>
        </w:rPr>
        <w:t xml:space="preserve"> a/k/a common law.</w:t>
      </w:r>
    </w:p>
    <w:p w:rsidR="00371F45" w:rsidRDefault="003678FB" w:rsidP="000122DB">
      <w:pPr>
        <w:pStyle w:val="ListParagraph"/>
        <w:numPr>
          <w:ilvl w:val="0"/>
          <w:numId w:val="1"/>
        </w:numPr>
        <w:ind w:left="540"/>
        <w:jc w:val="both"/>
        <w:rPr>
          <w:rFonts w:cstheme="minorHAnsi"/>
          <w:sz w:val="28"/>
          <w:szCs w:val="28"/>
        </w:rPr>
      </w:pPr>
      <w:r w:rsidRPr="00371F45">
        <w:rPr>
          <w:rFonts w:cstheme="minorHAnsi"/>
          <w:sz w:val="28"/>
          <w:szCs w:val="28"/>
        </w:rPr>
        <w:t>Courts Jurisdiction was not stated.</w:t>
      </w:r>
    </w:p>
    <w:p w:rsidR="00371F45" w:rsidRDefault="003678FB" w:rsidP="000122DB">
      <w:pPr>
        <w:pStyle w:val="ListParagraph"/>
        <w:numPr>
          <w:ilvl w:val="0"/>
          <w:numId w:val="1"/>
        </w:numPr>
        <w:ind w:left="540"/>
        <w:jc w:val="both"/>
        <w:rPr>
          <w:rFonts w:cstheme="minorHAnsi"/>
          <w:sz w:val="28"/>
          <w:szCs w:val="28"/>
        </w:rPr>
      </w:pPr>
      <w:r w:rsidRPr="00371F45">
        <w:rPr>
          <w:rFonts w:cstheme="minorHAnsi"/>
          <w:sz w:val="28"/>
          <w:szCs w:val="28"/>
        </w:rPr>
        <w:t>Petitioner was denied due process.</w:t>
      </w:r>
    </w:p>
    <w:p w:rsidR="00173873" w:rsidRPr="00371F45" w:rsidRDefault="00173873" w:rsidP="00173873">
      <w:pPr>
        <w:pStyle w:val="ListParagraph"/>
        <w:numPr>
          <w:ilvl w:val="0"/>
          <w:numId w:val="1"/>
        </w:numPr>
        <w:ind w:left="540"/>
        <w:jc w:val="both"/>
        <w:rPr>
          <w:rFonts w:cstheme="minorHAnsi"/>
          <w:sz w:val="28"/>
          <w:szCs w:val="28"/>
        </w:rPr>
      </w:pPr>
      <w:r w:rsidRPr="00371F45">
        <w:rPr>
          <w:rFonts w:cstheme="minorHAnsi"/>
          <w:sz w:val="28"/>
          <w:szCs w:val="28"/>
        </w:rPr>
        <w:t>Custodians have engaged in prosecutorial vindictiveness therefore</w:t>
      </w:r>
      <w:r>
        <w:rPr>
          <w:rFonts w:cstheme="minorHAnsi"/>
          <w:sz w:val="28"/>
          <w:szCs w:val="28"/>
        </w:rPr>
        <w:t>,</w:t>
      </w:r>
      <w:r w:rsidRPr="00371F45">
        <w:rPr>
          <w:rFonts w:cstheme="minorHAnsi"/>
          <w:sz w:val="28"/>
          <w:szCs w:val="28"/>
        </w:rPr>
        <w:t xml:space="preserve"> the burden is upon respondents to rebut presumption</w:t>
      </w:r>
    </w:p>
    <w:p w:rsidR="00371F45" w:rsidRDefault="003678FB" w:rsidP="000122DB">
      <w:pPr>
        <w:pStyle w:val="ListParagraph"/>
        <w:numPr>
          <w:ilvl w:val="0"/>
          <w:numId w:val="1"/>
        </w:numPr>
        <w:ind w:left="540"/>
        <w:jc w:val="both"/>
        <w:rPr>
          <w:rFonts w:cstheme="minorHAnsi"/>
          <w:sz w:val="28"/>
          <w:szCs w:val="28"/>
        </w:rPr>
      </w:pPr>
      <w:r w:rsidRPr="00371F45">
        <w:rPr>
          <w:rFonts w:cstheme="minorHAnsi"/>
          <w:sz w:val="28"/>
          <w:szCs w:val="28"/>
        </w:rPr>
        <w:t>Petitioner is a victim of barratry, maintenance and champerty.</w:t>
      </w:r>
    </w:p>
    <w:p w:rsidR="00173873" w:rsidRPr="00173873" w:rsidRDefault="00173873" w:rsidP="00173873">
      <w:pPr>
        <w:pStyle w:val="FootnoteText"/>
        <w:spacing w:after="240"/>
        <w:ind w:left="720" w:right="576"/>
        <w:jc w:val="both"/>
        <w:rPr>
          <w:sz w:val="28"/>
          <w:szCs w:val="28"/>
        </w:rPr>
      </w:pPr>
      <w:r w:rsidRPr="00173873">
        <w:rPr>
          <w:rFonts w:cstheme="minorHAnsi"/>
          <w:b/>
          <w:sz w:val="28"/>
          <w:szCs w:val="28"/>
        </w:rPr>
        <w:t>B</w:t>
      </w:r>
      <w:r w:rsidRPr="00173873">
        <w:rPr>
          <w:rFonts w:cstheme="minorHAnsi"/>
          <w:b/>
          <w:sz w:val="28"/>
          <w:szCs w:val="28"/>
        </w:rPr>
        <w:t>arratry</w:t>
      </w:r>
      <w:r w:rsidRPr="00173873">
        <w:rPr>
          <w:rFonts w:cstheme="minorHAnsi"/>
          <w:sz w:val="28"/>
          <w:szCs w:val="28"/>
        </w:rPr>
        <w:t xml:space="preserve"> (</w:t>
      </w:r>
      <w:r w:rsidRPr="00173873">
        <w:rPr>
          <w:rFonts w:cstheme="minorHAnsi"/>
          <w:i/>
          <w:sz w:val="28"/>
          <w:szCs w:val="28"/>
        </w:rPr>
        <w:t>bribery</w:t>
      </w:r>
      <w:r w:rsidRPr="00173873">
        <w:rPr>
          <w:rFonts w:cstheme="minorHAnsi"/>
          <w:sz w:val="28"/>
          <w:szCs w:val="28"/>
        </w:rPr>
        <w:t>)</w:t>
      </w:r>
      <w:r w:rsidRPr="00173873">
        <w:rPr>
          <w:rFonts w:cstheme="minorHAnsi"/>
          <w:b/>
          <w:sz w:val="28"/>
          <w:szCs w:val="28"/>
        </w:rPr>
        <w:t xml:space="preserve">, </w:t>
      </w:r>
      <w:r w:rsidRPr="00173873">
        <w:rPr>
          <w:rFonts w:cstheme="minorHAnsi"/>
          <w:b/>
          <w:sz w:val="28"/>
          <w:szCs w:val="28"/>
        </w:rPr>
        <w:t>M</w:t>
      </w:r>
      <w:r w:rsidRPr="00173873">
        <w:rPr>
          <w:rFonts w:cstheme="minorHAnsi"/>
          <w:b/>
          <w:sz w:val="28"/>
          <w:szCs w:val="28"/>
        </w:rPr>
        <w:t>aintenance</w:t>
      </w:r>
      <w:r w:rsidRPr="00173873">
        <w:rPr>
          <w:rFonts w:cstheme="minorHAnsi"/>
          <w:sz w:val="28"/>
          <w:szCs w:val="28"/>
        </w:rPr>
        <w:t xml:space="preserve"> (</w:t>
      </w:r>
      <w:r>
        <w:rPr>
          <w:rFonts w:cstheme="minorHAnsi"/>
          <w:i/>
          <w:sz w:val="28"/>
          <w:szCs w:val="28"/>
        </w:rPr>
        <w:t>upkeep</w:t>
      </w:r>
      <w:r w:rsidRPr="00173873">
        <w:rPr>
          <w:rFonts w:cstheme="minorHAnsi"/>
          <w:sz w:val="28"/>
          <w:szCs w:val="28"/>
        </w:rPr>
        <w:t>)</w:t>
      </w:r>
      <w:r>
        <w:rPr>
          <w:rFonts w:cstheme="minorHAnsi"/>
          <w:sz w:val="28"/>
          <w:szCs w:val="28"/>
        </w:rPr>
        <w:t>,</w:t>
      </w:r>
      <w:r w:rsidRPr="00173873">
        <w:rPr>
          <w:rFonts w:cstheme="minorHAnsi"/>
          <w:b/>
          <w:sz w:val="28"/>
          <w:szCs w:val="28"/>
        </w:rPr>
        <w:t xml:space="preserve"> and </w:t>
      </w:r>
      <w:r w:rsidRPr="00173873">
        <w:rPr>
          <w:rFonts w:cstheme="minorHAnsi"/>
          <w:b/>
          <w:sz w:val="28"/>
          <w:szCs w:val="28"/>
        </w:rPr>
        <w:t>C</w:t>
      </w:r>
      <w:r w:rsidRPr="00173873">
        <w:rPr>
          <w:rFonts w:cstheme="minorHAnsi"/>
          <w:b/>
          <w:sz w:val="28"/>
          <w:szCs w:val="28"/>
        </w:rPr>
        <w:t>hamperty</w:t>
      </w:r>
      <w:r w:rsidR="00526514">
        <w:rPr>
          <w:rFonts w:cstheme="minorHAnsi"/>
          <w:b/>
          <w:sz w:val="28"/>
          <w:szCs w:val="28"/>
        </w:rPr>
        <w:t xml:space="preserve"> </w:t>
      </w:r>
      <w:r w:rsidR="00526514" w:rsidRPr="00173873">
        <w:rPr>
          <w:rFonts w:cstheme="minorHAnsi"/>
          <w:sz w:val="28"/>
          <w:szCs w:val="28"/>
        </w:rPr>
        <w:t>(</w:t>
      </w:r>
      <w:r w:rsidR="00526514" w:rsidRPr="00526514">
        <w:rPr>
          <w:rFonts w:cstheme="minorHAnsi"/>
          <w:i/>
          <w:sz w:val="28"/>
          <w:szCs w:val="28"/>
        </w:rPr>
        <w:t>unethical agreement</w:t>
      </w:r>
      <w:r w:rsidR="00526514">
        <w:rPr>
          <w:rFonts w:cstheme="minorHAnsi"/>
          <w:i/>
          <w:sz w:val="28"/>
          <w:szCs w:val="28"/>
        </w:rPr>
        <w:t xml:space="preserve"> between lawyers and judge</w:t>
      </w:r>
      <w:r w:rsidR="00526514" w:rsidRPr="00173873">
        <w:rPr>
          <w:rFonts w:cstheme="minorHAnsi"/>
          <w:sz w:val="28"/>
          <w:szCs w:val="28"/>
        </w:rPr>
        <w:t>)</w:t>
      </w:r>
      <w:r w:rsidRPr="00173873">
        <w:rPr>
          <w:rFonts w:cstheme="minorHAnsi"/>
          <w:b/>
          <w:sz w:val="28"/>
          <w:szCs w:val="28"/>
        </w:rPr>
        <w:t>:</w:t>
      </w:r>
      <w:r w:rsidRPr="00173873">
        <w:rPr>
          <w:sz w:val="28"/>
          <w:szCs w:val="28"/>
        </w:rPr>
        <w:t xml:space="preserve"> </w:t>
      </w:r>
      <w:r w:rsidRPr="00173873">
        <w:rPr>
          <w:sz w:val="28"/>
          <w:szCs w:val="28"/>
        </w:rPr>
        <w:t>A court system such as Family Court that has become a deceitful web of psychological destructive forces</w:t>
      </w:r>
      <w:r w:rsidR="00526514">
        <w:rPr>
          <w:sz w:val="28"/>
          <w:szCs w:val="28"/>
        </w:rPr>
        <w:t xml:space="preserve"> </w:t>
      </w:r>
      <w:r w:rsidR="00526514" w:rsidRPr="00173873">
        <w:rPr>
          <w:rFonts w:cstheme="minorHAnsi"/>
          <w:sz w:val="28"/>
          <w:szCs w:val="28"/>
        </w:rPr>
        <w:t>(</w:t>
      </w:r>
      <w:r w:rsidR="00526514">
        <w:rPr>
          <w:rFonts w:cstheme="minorHAnsi"/>
          <w:i/>
          <w:sz w:val="28"/>
          <w:szCs w:val="28"/>
        </w:rPr>
        <w:t>conspiracy</w:t>
      </w:r>
      <w:r w:rsidR="00526514" w:rsidRPr="00173873">
        <w:rPr>
          <w:rFonts w:cstheme="minorHAnsi"/>
          <w:sz w:val="28"/>
          <w:szCs w:val="28"/>
        </w:rPr>
        <w:t>)</w:t>
      </w:r>
      <w:r w:rsidRPr="00173873">
        <w:rPr>
          <w:sz w:val="28"/>
          <w:szCs w:val="28"/>
        </w:rPr>
        <w:t>, motivated by money (RICO), taking advantage of family’s vulnerability that are going through traumatic events or unexpected circumstances; as the court proceeds without due process, usurping the will of its victims under the color of law, extorting money directly from its victims and through the fraudulent unconstitutional cestui que accounts.</w:t>
      </w:r>
    </w:p>
    <w:p w:rsidR="003678FB" w:rsidRPr="000122DB" w:rsidRDefault="003678FB" w:rsidP="000122DB">
      <w:pPr>
        <w:jc w:val="both"/>
        <w:rPr>
          <w:rFonts w:cstheme="minorHAnsi"/>
          <w:sz w:val="28"/>
          <w:szCs w:val="28"/>
        </w:rPr>
      </w:pPr>
      <w:r w:rsidRPr="00873B30">
        <w:rPr>
          <w:rFonts w:cstheme="minorHAnsi"/>
          <w:b/>
          <w:smallCaps/>
          <w:sz w:val="28"/>
          <w:szCs w:val="28"/>
        </w:rPr>
        <w:t>Title 28 of the United States Code acknowledges</w:t>
      </w:r>
      <w:r w:rsidRPr="000122DB">
        <w:rPr>
          <w:rFonts w:cstheme="minorHAnsi"/>
          <w:sz w:val="28"/>
          <w:szCs w:val="28"/>
        </w:rPr>
        <w:t xml:space="preserve"> that it is not the responsibility of the petitioner to know by what claim or authority the State acts; but, that the petitioner may inquire as to the cause of the restraint. </w:t>
      </w:r>
      <w:r w:rsidR="00D43921">
        <w:rPr>
          <w:rFonts w:cstheme="minorHAnsi"/>
          <w:sz w:val="28"/>
          <w:szCs w:val="28"/>
        </w:rPr>
        <w:t>If a p</w:t>
      </w:r>
      <w:r w:rsidRPr="000122DB">
        <w:rPr>
          <w:rFonts w:cstheme="minorHAnsi"/>
          <w:sz w:val="28"/>
          <w:szCs w:val="28"/>
        </w:rPr>
        <w:t>etitioner request</w:t>
      </w:r>
      <w:r w:rsidR="00D43921">
        <w:rPr>
          <w:rFonts w:cstheme="minorHAnsi"/>
          <w:sz w:val="28"/>
          <w:szCs w:val="28"/>
        </w:rPr>
        <w:t>s</w:t>
      </w:r>
      <w:r w:rsidRPr="000122DB">
        <w:rPr>
          <w:rFonts w:cstheme="minorHAnsi"/>
          <w:sz w:val="28"/>
          <w:szCs w:val="28"/>
        </w:rPr>
        <w:t xml:space="preserve"> an inquiry into the cause of restraint</w:t>
      </w:r>
      <w:r w:rsidR="006251D3">
        <w:rPr>
          <w:rFonts w:cstheme="minorHAnsi"/>
          <w:sz w:val="28"/>
          <w:szCs w:val="28"/>
        </w:rPr>
        <w:t>,</w:t>
      </w:r>
      <w:r w:rsidRPr="000122DB">
        <w:rPr>
          <w:rFonts w:cstheme="minorHAnsi"/>
          <w:sz w:val="28"/>
          <w:szCs w:val="28"/>
        </w:rPr>
        <w:t xml:space="preserve"> but</w:t>
      </w:r>
      <w:r w:rsidR="006251D3">
        <w:rPr>
          <w:rFonts w:cstheme="minorHAnsi"/>
          <w:sz w:val="28"/>
          <w:szCs w:val="28"/>
        </w:rPr>
        <w:t>,</w:t>
      </w:r>
      <w:r w:rsidRPr="000122DB">
        <w:rPr>
          <w:rFonts w:cstheme="minorHAnsi"/>
          <w:sz w:val="28"/>
          <w:szCs w:val="28"/>
        </w:rPr>
        <w:t xml:space="preserve"> none of the respondents return a statement of cause of the restraint</w:t>
      </w:r>
      <w:r w:rsidR="006251D3">
        <w:rPr>
          <w:rFonts w:cstheme="minorHAnsi"/>
          <w:sz w:val="28"/>
          <w:szCs w:val="28"/>
        </w:rPr>
        <w:t>,</w:t>
      </w:r>
      <w:r w:rsidRPr="000122DB">
        <w:rPr>
          <w:rFonts w:cstheme="minorHAnsi"/>
          <w:sz w:val="28"/>
          <w:szCs w:val="28"/>
        </w:rPr>
        <w:t xml:space="preserve"> </w:t>
      </w:r>
      <w:r w:rsidR="00D43921">
        <w:rPr>
          <w:rFonts w:cstheme="minorHAnsi"/>
          <w:sz w:val="28"/>
          <w:szCs w:val="28"/>
        </w:rPr>
        <w:t>t</w:t>
      </w:r>
      <w:r w:rsidRPr="000122DB">
        <w:rPr>
          <w:rFonts w:cstheme="minorHAnsi"/>
          <w:sz w:val="28"/>
          <w:szCs w:val="28"/>
        </w:rPr>
        <w:t>he court m</w:t>
      </w:r>
      <w:r w:rsidR="00D43921">
        <w:rPr>
          <w:rFonts w:cstheme="minorHAnsi"/>
          <w:sz w:val="28"/>
          <w:szCs w:val="28"/>
        </w:rPr>
        <w:t>ust</w:t>
      </w:r>
      <w:r w:rsidRPr="000122DB">
        <w:rPr>
          <w:rFonts w:cstheme="minorHAnsi"/>
          <w:sz w:val="28"/>
          <w:szCs w:val="28"/>
        </w:rPr>
        <w:t xml:space="preserve"> presume that there is no lawful cause of restraint.</w:t>
      </w:r>
    </w:p>
    <w:p w:rsidR="000122DB" w:rsidRPr="000122DB" w:rsidRDefault="000122DB" w:rsidP="000122DB">
      <w:pPr>
        <w:jc w:val="both"/>
        <w:rPr>
          <w:rFonts w:cstheme="minorHAnsi"/>
          <w:sz w:val="28"/>
          <w:szCs w:val="28"/>
        </w:rPr>
      </w:pPr>
      <w:r w:rsidRPr="000122DB">
        <w:rPr>
          <w:rFonts w:cstheme="minorHAnsi"/>
          <w:sz w:val="28"/>
          <w:szCs w:val="28"/>
        </w:rPr>
        <w:t xml:space="preserve">On a petition for a writ of habeas corpus, the standard of review for a claim of prosecutorial misconduct, like the standard of review for a claim of judicial misconduct, is </w:t>
      </w:r>
      <w:r w:rsidR="00233C05">
        <w:rPr>
          <w:rFonts w:cstheme="minorHAnsi"/>
          <w:sz w:val="28"/>
          <w:szCs w:val="28"/>
        </w:rPr>
        <w:t>“‘</w:t>
      </w:r>
      <w:r w:rsidRPr="000122DB">
        <w:rPr>
          <w:rFonts w:cstheme="minorHAnsi"/>
          <w:sz w:val="28"/>
          <w:szCs w:val="28"/>
        </w:rPr>
        <w:t>the narrow one of due process, and not the broad exercise of supervisory power.</w:t>
      </w:r>
      <w:r w:rsidR="00233C05">
        <w:rPr>
          <w:rFonts w:cstheme="minorHAnsi"/>
          <w:sz w:val="28"/>
          <w:szCs w:val="28"/>
        </w:rPr>
        <w:t>’”</w:t>
      </w:r>
      <w:r w:rsidRPr="000122DB">
        <w:rPr>
          <w:rFonts w:cstheme="minorHAnsi"/>
          <w:sz w:val="28"/>
          <w:szCs w:val="28"/>
        </w:rPr>
        <w:t xml:space="preserve"> </w:t>
      </w:r>
      <w:r w:rsidR="00233C05">
        <w:rPr>
          <w:rFonts w:cstheme="minorHAnsi"/>
          <w:sz w:val="28"/>
          <w:szCs w:val="28"/>
        </w:rPr>
        <w:t>“</w:t>
      </w:r>
      <w:r w:rsidRPr="000122DB">
        <w:rPr>
          <w:rFonts w:cstheme="minorHAnsi"/>
          <w:sz w:val="28"/>
          <w:szCs w:val="28"/>
        </w:rPr>
        <w:t xml:space="preserve">The relevant question is whether the prosecutor's comments </w:t>
      </w:r>
      <w:r w:rsidR="00233C05">
        <w:rPr>
          <w:rFonts w:cstheme="minorHAnsi"/>
          <w:sz w:val="28"/>
          <w:szCs w:val="28"/>
        </w:rPr>
        <w:t>‘</w:t>
      </w:r>
      <w:r w:rsidRPr="000122DB">
        <w:rPr>
          <w:rFonts w:cstheme="minorHAnsi"/>
          <w:sz w:val="28"/>
          <w:szCs w:val="28"/>
        </w:rPr>
        <w:t>so infected the trial with unfairness as to make the resulting conviction a denial of due process.</w:t>
      </w:r>
      <w:r w:rsidR="00233C05">
        <w:rPr>
          <w:rFonts w:cstheme="minorHAnsi"/>
          <w:sz w:val="28"/>
          <w:szCs w:val="28"/>
        </w:rPr>
        <w:t>’”</w:t>
      </w:r>
    </w:p>
    <w:p w:rsidR="000122DB" w:rsidRPr="000122DB" w:rsidRDefault="000122DB" w:rsidP="000122DB">
      <w:pPr>
        <w:jc w:val="both"/>
        <w:rPr>
          <w:rFonts w:cstheme="minorHAnsi"/>
          <w:sz w:val="28"/>
          <w:szCs w:val="28"/>
        </w:rPr>
      </w:pPr>
      <w:r w:rsidRPr="00873B30">
        <w:rPr>
          <w:rFonts w:cstheme="minorHAnsi"/>
          <w:b/>
          <w:smallCaps/>
          <w:sz w:val="28"/>
          <w:szCs w:val="28"/>
          <w:u w:val="single"/>
        </w:rPr>
        <w:t>28 USC §2243</w:t>
      </w:r>
      <w:r w:rsidRPr="00873B30">
        <w:rPr>
          <w:rFonts w:cstheme="minorHAnsi"/>
          <w:b/>
          <w:smallCaps/>
          <w:sz w:val="28"/>
          <w:szCs w:val="28"/>
        </w:rPr>
        <w:t xml:space="preserve"> - Issuance of writ; return; hearing; decision</w:t>
      </w:r>
      <w:r w:rsidR="00873B30">
        <w:rPr>
          <w:rFonts w:cstheme="minorHAnsi"/>
          <w:b/>
          <w:smallCaps/>
          <w:sz w:val="28"/>
          <w:szCs w:val="28"/>
        </w:rPr>
        <w:t>:</w:t>
      </w:r>
      <w:r w:rsidRPr="000122DB">
        <w:rPr>
          <w:rFonts w:cstheme="minorHAnsi"/>
          <w:sz w:val="28"/>
          <w:szCs w:val="28"/>
        </w:rPr>
        <w:t xml:space="preserve"> A court, justice or judge entertaining an application for a writ of habeas corpus shall forthwith award the writ or issue an order directing the respondent to show cause why the writ should not be </w:t>
      </w:r>
      <w:r w:rsidRPr="000122DB">
        <w:rPr>
          <w:rFonts w:cstheme="minorHAnsi"/>
          <w:sz w:val="28"/>
          <w:szCs w:val="28"/>
        </w:rPr>
        <w:lastRenderedPageBreak/>
        <w:t>granted, unless it appears from the application that the applicant or person detained is not entitled thereto.</w:t>
      </w:r>
    </w:p>
    <w:p w:rsidR="00873B30" w:rsidRDefault="000122DB" w:rsidP="00873B30">
      <w:pPr>
        <w:pStyle w:val="ListParagraph"/>
        <w:numPr>
          <w:ilvl w:val="0"/>
          <w:numId w:val="2"/>
        </w:numPr>
        <w:ind w:left="360"/>
        <w:jc w:val="both"/>
        <w:rPr>
          <w:rFonts w:cstheme="minorHAnsi"/>
          <w:sz w:val="28"/>
          <w:szCs w:val="28"/>
        </w:rPr>
      </w:pPr>
      <w:r w:rsidRPr="00873B30">
        <w:rPr>
          <w:rFonts w:cstheme="minorHAnsi"/>
          <w:sz w:val="28"/>
          <w:szCs w:val="28"/>
        </w:rPr>
        <w:t xml:space="preserve">The writ or order to show cause shall be directed to the person having custody of the person detained. </w:t>
      </w:r>
    </w:p>
    <w:p w:rsidR="00873B30" w:rsidRDefault="000122DB" w:rsidP="000122DB">
      <w:pPr>
        <w:pStyle w:val="ListParagraph"/>
        <w:numPr>
          <w:ilvl w:val="0"/>
          <w:numId w:val="2"/>
        </w:numPr>
        <w:ind w:left="360"/>
        <w:jc w:val="both"/>
        <w:rPr>
          <w:rFonts w:cstheme="minorHAnsi"/>
          <w:sz w:val="28"/>
          <w:szCs w:val="28"/>
        </w:rPr>
      </w:pPr>
      <w:r w:rsidRPr="00873B30">
        <w:rPr>
          <w:rFonts w:cstheme="minorHAnsi"/>
          <w:sz w:val="28"/>
          <w:szCs w:val="28"/>
        </w:rPr>
        <w:t xml:space="preserve">It shall be returned within three days unless for good cause additional time, not exceeding twenty </w:t>
      </w:r>
      <w:proofErr w:type="gramStart"/>
      <w:r w:rsidRPr="00873B30">
        <w:rPr>
          <w:rFonts w:cstheme="minorHAnsi"/>
          <w:sz w:val="28"/>
          <w:szCs w:val="28"/>
        </w:rPr>
        <w:t>days,</w:t>
      </w:r>
      <w:proofErr w:type="gramEnd"/>
      <w:r w:rsidRPr="00873B30">
        <w:rPr>
          <w:rFonts w:cstheme="minorHAnsi"/>
          <w:sz w:val="28"/>
          <w:szCs w:val="28"/>
        </w:rPr>
        <w:t xml:space="preserve"> is allowed.</w:t>
      </w:r>
    </w:p>
    <w:p w:rsidR="00873B30" w:rsidRDefault="000122DB" w:rsidP="000122DB">
      <w:pPr>
        <w:pStyle w:val="ListParagraph"/>
        <w:numPr>
          <w:ilvl w:val="0"/>
          <w:numId w:val="2"/>
        </w:numPr>
        <w:ind w:left="360"/>
        <w:jc w:val="both"/>
        <w:rPr>
          <w:rFonts w:cstheme="minorHAnsi"/>
          <w:sz w:val="28"/>
          <w:szCs w:val="28"/>
        </w:rPr>
      </w:pPr>
      <w:r w:rsidRPr="00873B30">
        <w:rPr>
          <w:rFonts w:cstheme="minorHAnsi"/>
          <w:sz w:val="28"/>
          <w:szCs w:val="28"/>
        </w:rPr>
        <w:t>The person to whom the writ or order is directed shall make a return certifying the true cause of the detention.</w:t>
      </w:r>
    </w:p>
    <w:p w:rsidR="00873B30" w:rsidRDefault="000122DB" w:rsidP="000122DB">
      <w:pPr>
        <w:pStyle w:val="ListParagraph"/>
        <w:numPr>
          <w:ilvl w:val="0"/>
          <w:numId w:val="2"/>
        </w:numPr>
        <w:ind w:left="360"/>
        <w:jc w:val="both"/>
        <w:rPr>
          <w:rFonts w:cstheme="minorHAnsi"/>
          <w:sz w:val="28"/>
          <w:szCs w:val="28"/>
        </w:rPr>
      </w:pPr>
      <w:r w:rsidRPr="00873B30">
        <w:rPr>
          <w:rFonts w:cstheme="minorHAnsi"/>
          <w:sz w:val="28"/>
          <w:szCs w:val="28"/>
        </w:rPr>
        <w:t>When the writ or order is returned</w:t>
      </w:r>
      <w:r w:rsidR="006251D3">
        <w:rPr>
          <w:rFonts w:cstheme="minorHAnsi"/>
          <w:sz w:val="28"/>
          <w:szCs w:val="28"/>
        </w:rPr>
        <w:t>,</w:t>
      </w:r>
      <w:r w:rsidRPr="00873B30">
        <w:rPr>
          <w:rFonts w:cstheme="minorHAnsi"/>
          <w:sz w:val="28"/>
          <w:szCs w:val="28"/>
        </w:rPr>
        <w:t xml:space="preserve"> a day shall be set for hearing, not more than five days after the return unless for good cause additional time is allowed.</w:t>
      </w:r>
    </w:p>
    <w:p w:rsidR="003C1161" w:rsidRDefault="000122DB" w:rsidP="000122DB">
      <w:pPr>
        <w:pStyle w:val="ListParagraph"/>
        <w:numPr>
          <w:ilvl w:val="0"/>
          <w:numId w:val="2"/>
        </w:numPr>
        <w:ind w:left="360"/>
        <w:jc w:val="both"/>
        <w:rPr>
          <w:rFonts w:cstheme="minorHAnsi"/>
          <w:sz w:val="28"/>
          <w:szCs w:val="28"/>
        </w:rPr>
      </w:pPr>
      <w:r w:rsidRPr="003C1161">
        <w:rPr>
          <w:rFonts w:cstheme="minorHAnsi"/>
          <w:sz w:val="28"/>
          <w:szCs w:val="28"/>
        </w:rPr>
        <w:t>Unless the application for the writ and the return present only issues of law the person to whom the writ is directed shall be required to produce at the hearing the body of the person detained.</w:t>
      </w:r>
    </w:p>
    <w:p w:rsidR="003C1161" w:rsidRDefault="000122DB" w:rsidP="000122DB">
      <w:pPr>
        <w:pStyle w:val="ListParagraph"/>
        <w:numPr>
          <w:ilvl w:val="0"/>
          <w:numId w:val="2"/>
        </w:numPr>
        <w:ind w:left="360"/>
        <w:jc w:val="both"/>
        <w:rPr>
          <w:rFonts w:cstheme="minorHAnsi"/>
          <w:sz w:val="28"/>
          <w:szCs w:val="28"/>
        </w:rPr>
      </w:pPr>
      <w:r w:rsidRPr="003C1161">
        <w:rPr>
          <w:rFonts w:cstheme="minorHAnsi"/>
          <w:sz w:val="28"/>
          <w:szCs w:val="28"/>
        </w:rPr>
        <w:t>The applicant or the person detained may, under oath, deny any of the facts set forth in the return or allege any other material facts.</w:t>
      </w:r>
    </w:p>
    <w:p w:rsidR="003C1161" w:rsidRDefault="000122DB" w:rsidP="000122DB">
      <w:pPr>
        <w:pStyle w:val="ListParagraph"/>
        <w:numPr>
          <w:ilvl w:val="0"/>
          <w:numId w:val="2"/>
        </w:numPr>
        <w:ind w:left="360"/>
        <w:jc w:val="both"/>
        <w:rPr>
          <w:rFonts w:cstheme="minorHAnsi"/>
          <w:sz w:val="28"/>
          <w:szCs w:val="28"/>
        </w:rPr>
      </w:pPr>
      <w:r w:rsidRPr="003C1161">
        <w:rPr>
          <w:rFonts w:cstheme="minorHAnsi"/>
          <w:sz w:val="28"/>
          <w:szCs w:val="28"/>
        </w:rPr>
        <w:t>The return and all suggestions made against it may be amended, by leave of court, before or after being filed.</w:t>
      </w:r>
    </w:p>
    <w:p w:rsidR="000122DB" w:rsidRPr="003C1161" w:rsidRDefault="000122DB" w:rsidP="000122DB">
      <w:pPr>
        <w:pStyle w:val="ListParagraph"/>
        <w:numPr>
          <w:ilvl w:val="0"/>
          <w:numId w:val="2"/>
        </w:numPr>
        <w:ind w:left="360"/>
        <w:jc w:val="both"/>
        <w:rPr>
          <w:rFonts w:cstheme="minorHAnsi"/>
          <w:sz w:val="28"/>
          <w:szCs w:val="28"/>
        </w:rPr>
      </w:pPr>
      <w:r w:rsidRPr="003C1161">
        <w:rPr>
          <w:rFonts w:cstheme="minorHAnsi"/>
          <w:sz w:val="28"/>
          <w:szCs w:val="28"/>
        </w:rPr>
        <w:t>The court shall summarily hear and determine the facts, and dispose of the matter as law and justice require.</w:t>
      </w:r>
    </w:p>
    <w:p w:rsidR="005B1B12" w:rsidRDefault="005B1B12" w:rsidP="00360540">
      <w:pPr>
        <w:ind w:hanging="180"/>
        <w:jc w:val="both"/>
        <w:rPr>
          <w:rFonts w:cstheme="minorHAnsi"/>
          <w:sz w:val="28"/>
          <w:szCs w:val="28"/>
        </w:rPr>
      </w:pPr>
      <w:r w:rsidRPr="008C2528">
        <w:rPr>
          <w:rFonts w:cstheme="minorHAnsi"/>
          <w:b/>
          <w:smallCaps/>
          <w:sz w:val="28"/>
          <w:szCs w:val="28"/>
        </w:rPr>
        <w:t>Conclusion</w:t>
      </w:r>
      <w:r w:rsidRPr="008C2528">
        <w:rPr>
          <w:rFonts w:cstheme="minorHAnsi"/>
          <w:b/>
          <w:sz w:val="28"/>
          <w:szCs w:val="28"/>
        </w:rPr>
        <w:t>:</w:t>
      </w:r>
      <w:r>
        <w:rPr>
          <w:rFonts w:cstheme="minorHAnsi"/>
          <w:sz w:val="28"/>
          <w:szCs w:val="28"/>
        </w:rPr>
        <w:t xml:space="preserve"> The Writ Habeas Corpus is an unalienable right that ‘NO’ judge may deny. The petition need only allege a violation of due process.</w:t>
      </w:r>
      <w:r w:rsidRPr="005B1B12">
        <w:rPr>
          <w:rFonts w:cstheme="minorHAnsi"/>
          <w:sz w:val="28"/>
          <w:szCs w:val="28"/>
        </w:rPr>
        <w:t xml:space="preserve"> </w:t>
      </w:r>
      <w:r w:rsidRPr="00D43921">
        <w:rPr>
          <w:rFonts w:cstheme="minorHAnsi"/>
          <w:sz w:val="28"/>
          <w:szCs w:val="28"/>
        </w:rPr>
        <w:t>And</w:t>
      </w:r>
      <w:r w:rsidR="006251D3">
        <w:rPr>
          <w:rFonts w:cstheme="minorHAnsi"/>
          <w:sz w:val="28"/>
          <w:szCs w:val="28"/>
        </w:rPr>
        <w:t>,</w:t>
      </w:r>
      <w:r w:rsidRPr="00D43921">
        <w:rPr>
          <w:rFonts w:cstheme="minorHAnsi"/>
          <w:sz w:val="28"/>
          <w:szCs w:val="28"/>
        </w:rPr>
        <w:t xml:space="preserve"> if none of the respondents return a statement of cause </w:t>
      </w:r>
      <w:r>
        <w:rPr>
          <w:rFonts w:cstheme="minorHAnsi"/>
          <w:sz w:val="28"/>
          <w:szCs w:val="28"/>
        </w:rPr>
        <w:t>for</w:t>
      </w:r>
      <w:r w:rsidRPr="00D43921">
        <w:rPr>
          <w:rFonts w:cstheme="minorHAnsi"/>
          <w:sz w:val="28"/>
          <w:szCs w:val="28"/>
        </w:rPr>
        <w:t xml:space="preserve"> the restraint</w:t>
      </w:r>
      <w:r w:rsidR="00E42E4C">
        <w:rPr>
          <w:rFonts w:cstheme="minorHAnsi"/>
          <w:sz w:val="28"/>
          <w:szCs w:val="28"/>
        </w:rPr>
        <w:t>,</w:t>
      </w:r>
      <w:r w:rsidRPr="00D43921">
        <w:rPr>
          <w:rFonts w:cstheme="minorHAnsi"/>
          <w:sz w:val="28"/>
          <w:szCs w:val="28"/>
        </w:rPr>
        <w:t xml:space="preserve"> the peti</w:t>
      </w:r>
      <w:r>
        <w:rPr>
          <w:rFonts w:cstheme="minorHAnsi"/>
          <w:sz w:val="28"/>
          <w:szCs w:val="28"/>
        </w:rPr>
        <w:t>t</w:t>
      </w:r>
      <w:r w:rsidRPr="00D43921">
        <w:rPr>
          <w:rFonts w:cstheme="minorHAnsi"/>
          <w:sz w:val="28"/>
          <w:szCs w:val="28"/>
        </w:rPr>
        <w:t>ioner must be released.</w:t>
      </w:r>
    </w:p>
    <w:p w:rsidR="005B1B12" w:rsidRDefault="008C2528" w:rsidP="008C2528">
      <w:pPr>
        <w:jc w:val="both"/>
        <w:rPr>
          <w:sz w:val="28"/>
          <w:szCs w:val="28"/>
        </w:rPr>
      </w:pPr>
      <w:r>
        <w:rPr>
          <w:sz w:val="28"/>
          <w:szCs w:val="28"/>
        </w:rPr>
        <w:t>The right of Habeas Corpus is defended in F</w:t>
      </w:r>
      <w:r w:rsidRPr="008C2528">
        <w:rPr>
          <w:sz w:val="28"/>
          <w:szCs w:val="28"/>
        </w:rPr>
        <w:t xml:space="preserve">ederalist </w:t>
      </w:r>
      <w:r>
        <w:rPr>
          <w:sz w:val="28"/>
          <w:szCs w:val="28"/>
        </w:rPr>
        <w:t>N</w:t>
      </w:r>
      <w:r w:rsidRPr="008C2528">
        <w:rPr>
          <w:sz w:val="28"/>
          <w:szCs w:val="28"/>
        </w:rPr>
        <w:t xml:space="preserve">o. 84 </w:t>
      </w:r>
      <w:r>
        <w:rPr>
          <w:sz w:val="28"/>
          <w:szCs w:val="28"/>
        </w:rPr>
        <w:t>H</w:t>
      </w:r>
      <w:r w:rsidRPr="008C2528">
        <w:rPr>
          <w:sz w:val="28"/>
          <w:szCs w:val="28"/>
        </w:rPr>
        <w:t>amilton</w:t>
      </w:r>
      <w:r>
        <w:rPr>
          <w:sz w:val="28"/>
          <w:szCs w:val="28"/>
        </w:rPr>
        <w:t xml:space="preserve">, secured by the United States Constitution </w:t>
      </w:r>
      <w:r w:rsidRPr="008C2528">
        <w:rPr>
          <w:sz w:val="28"/>
          <w:szCs w:val="28"/>
        </w:rPr>
        <w:t>Article I Section 9 Clause 2</w:t>
      </w:r>
      <w:r>
        <w:rPr>
          <w:sz w:val="28"/>
          <w:szCs w:val="28"/>
        </w:rPr>
        <w:t xml:space="preserve">, the </w:t>
      </w:r>
      <w:r w:rsidRPr="008C2528">
        <w:rPr>
          <w:sz w:val="28"/>
          <w:szCs w:val="28"/>
        </w:rPr>
        <w:t xml:space="preserve">N.Y.S. Constitution §4 </w:t>
      </w:r>
      <w:r>
        <w:rPr>
          <w:sz w:val="28"/>
          <w:szCs w:val="28"/>
        </w:rPr>
        <w:t xml:space="preserve">and its </w:t>
      </w:r>
      <w:r w:rsidRPr="008C2528">
        <w:rPr>
          <w:sz w:val="28"/>
          <w:szCs w:val="28"/>
        </w:rPr>
        <w:t>prosecution</w:t>
      </w:r>
      <w:r>
        <w:rPr>
          <w:sz w:val="28"/>
          <w:szCs w:val="28"/>
        </w:rPr>
        <w:t xml:space="preserve"> is </w:t>
      </w:r>
      <w:r w:rsidRPr="008C2528">
        <w:rPr>
          <w:sz w:val="28"/>
          <w:szCs w:val="28"/>
        </w:rPr>
        <w:t>demand</w:t>
      </w:r>
      <w:r>
        <w:rPr>
          <w:sz w:val="28"/>
          <w:szCs w:val="28"/>
        </w:rPr>
        <w:t xml:space="preserve">ed by </w:t>
      </w:r>
      <w:r w:rsidRPr="008C2528">
        <w:rPr>
          <w:sz w:val="28"/>
          <w:szCs w:val="28"/>
        </w:rPr>
        <w:t>28U.S.C.§2242</w:t>
      </w:r>
      <w:r>
        <w:rPr>
          <w:sz w:val="28"/>
          <w:szCs w:val="28"/>
        </w:rPr>
        <w:t>.</w:t>
      </w:r>
    </w:p>
    <w:p w:rsidR="00E42BC1" w:rsidRPr="00F05965" w:rsidRDefault="00E42BC1" w:rsidP="00F05965">
      <w:pPr>
        <w:jc w:val="both"/>
        <w:rPr>
          <w:sz w:val="28"/>
          <w:szCs w:val="28"/>
        </w:rPr>
      </w:pPr>
    </w:p>
    <w:sectPr w:rsidR="00E42BC1" w:rsidRPr="00F05965" w:rsidSect="00BE6CA2">
      <w:pgSz w:w="12240" w:h="15840" w:code="1"/>
      <w:pgMar w:top="1296" w:right="1152" w:bottom="1296" w:left="1152" w:header="720" w:footer="720" w:gutter="0"/>
      <w:lnNumType w:countBy="5" w:restart="continuou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6B9" w:rsidRDefault="007D16B9" w:rsidP="00FF0444">
      <w:pPr>
        <w:spacing w:after="0" w:line="240" w:lineRule="auto"/>
      </w:pPr>
      <w:r>
        <w:separator/>
      </w:r>
    </w:p>
  </w:endnote>
  <w:endnote w:type="continuationSeparator" w:id="0">
    <w:p w:rsidR="007D16B9" w:rsidRDefault="007D16B9" w:rsidP="00FF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6B9" w:rsidRDefault="007D16B9" w:rsidP="00FF0444">
      <w:pPr>
        <w:spacing w:after="0" w:line="240" w:lineRule="auto"/>
      </w:pPr>
      <w:r>
        <w:separator/>
      </w:r>
    </w:p>
  </w:footnote>
  <w:footnote w:type="continuationSeparator" w:id="0">
    <w:p w:rsidR="007D16B9" w:rsidRDefault="007D16B9" w:rsidP="00FF04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D4BEC"/>
    <w:multiLevelType w:val="hybridMultilevel"/>
    <w:tmpl w:val="BE2C1A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254F97"/>
    <w:multiLevelType w:val="hybridMultilevel"/>
    <w:tmpl w:val="1A54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4C4"/>
    <w:rsid w:val="00004B6A"/>
    <w:rsid w:val="000122DB"/>
    <w:rsid w:val="00052AE3"/>
    <w:rsid w:val="0006020C"/>
    <w:rsid w:val="000A24C4"/>
    <w:rsid w:val="000A2B9F"/>
    <w:rsid w:val="00143669"/>
    <w:rsid w:val="00173873"/>
    <w:rsid w:val="001C3C56"/>
    <w:rsid w:val="001F3F30"/>
    <w:rsid w:val="001F6009"/>
    <w:rsid w:val="00203FD6"/>
    <w:rsid w:val="002051B4"/>
    <w:rsid w:val="00233C05"/>
    <w:rsid w:val="002F004E"/>
    <w:rsid w:val="00327F77"/>
    <w:rsid w:val="0035012E"/>
    <w:rsid w:val="00360540"/>
    <w:rsid w:val="003678FB"/>
    <w:rsid w:val="00371F45"/>
    <w:rsid w:val="003B2EC8"/>
    <w:rsid w:val="003C1161"/>
    <w:rsid w:val="003F0DC6"/>
    <w:rsid w:val="00424A9C"/>
    <w:rsid w:val="00436A40"/>
    <w:rsid w:val="004D26E9"/>
    <w:rsid w:val="00523CD6"/>
    <w:rsid w:val="00526514"/>
    <w:rsid w:val="005B1B12"/>
    <w:rsid w:val="005E4C6D"/>
    <w:rsid w:val="00600704"/>
    <w:rsid w:val="006251D3"/>
    <w:rsid w:val="006E5D69"/>
    <w:rsid w:val="006E7C9E"/>
    <w:rsid w:val="00723584"/>
    <w:rsid w:val="00727366"/>
    <w:rsid w:val="00757410"/>
    <w:rsid w:val="007707A2"/>
    <w:rsid w:val="007D16B9"/>
    <w:rsid w:val="00805D84"/>
    <w:rsid w:val="00873B30"/>
    <w:rsid w:val="008C2528"/>
    <w:rsid w:val="0099122E"/>
    <w:rsid w:val="009C2E46"/>
    <w:rsid w:val="00AF33C7"/>
    <w:rsid w:val="00B643E5"/>
    <w:rsid w:val="00BB1E04"/>
    <w:rsid w:val="00BE6CA2"/>
    <w:rsid w:val="00C24A4F"/>
    <w:rsid w:val="00CA2EEF"/>
    <w:rsid w:val="00D16D3F"/>
    <w:rsid w:val="00D43921"/>
    <w:rsid w:val="00D77D3E"/>
    <w:rsid w:val="00E02C4A"/>
    <w:rsid w:val="00E42BC1"/>
    <w:rsid w:val="00E42E4C"/>
    <w:rsid w:val="00EB2491"/>
    <w:rsid w:val="00F028F7"/>
    <w:rsid w:val="00F05965"/>
    <w:rsid w:val="00F65B22"/>
    <w:rsid w:val="00F71915"/>
    <w:rsid w:val="00F87F68"/>
    <w:rsid w:val="00FD2B0D"/>
    <w:rsid w:val="00FF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4C4"/>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table" w:styleId="TableGrid">
    <w:name w:val="Table Grid"/>
    <w:basedOn w:val="TableNormal"/>
    <w:uiPriority w:val="59"/>
    <w:rsid w:val="000A24C4"/>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E6CA2"/>
  </w:style>
  <w:style w:type="paragraph" w:styleId="Header">
    <w:name w:val="header"/>
    <w:basedOn w:val="Normal"/>
    <w:link w:val="HeaderChar"/>
    <w:uiPriority w:val="99"/>
    <w:unhideWhenUsed/>
    <w:rsid w:val="00BE6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CA2"/>
    <w:rPr>
      <w:rFonts w:asciiTheme="minorHAnsi" w:hAnsiTheme="minorHAnsi"/>
      <w:sz w:val="22"/>
      <w:szCs w:val="22"/>
    </w:rPr>
  </w:style>
  <w:style w:type="paragraph" w:styleId="Footer">
    <w:name w:val="footer"/>
    <w:basedOn w:val="Normal"/>
    <w:link w:val="FooterChar"/>
    <w:uiPriority w:val="99"/>
    <w:unhideWhenUsed/>
    <w:rsid w:val="00BE6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CA2"/>
    <w:rPr>
      <w:rFonts w:asciiTheme="minorHAnsi" w:hAnsiTheme="minorHAnsi"/>
      <w:sz w:val="22"/>
      <w:szCs w:val="22"/>
    </w:rPr>
  </w:style>
  <w:style w:type="paragraph" w:styleId="ListParagraph">
    <w:name w:val="List Paragraph"/>
    <w:basedOn w:val="Normal"/>
    <w:uiPriority w:val="34"/>
    <w:qFormat/>
    <w:rsid w:val="00371F45"/>
    <w:pPr>
      <w:ind w:left="720"/>
      <w:contextualSpacing/>
    </w:pPr>
  </w:style>
  <w:style w:type="paragraph" w:styleId="BalloonText">
    <w:name w:val="Balloon Text"/>
    <w:basedOn w:val="Normal"/>
    <w:link w:val="BalloonTextChar"/>
    <w:uiPriority w:val="99"/>
    <w:semiHidden/>
    <w:unhideWhenUsed/>
    <w:rsid w:val="00436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A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4C4"/>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table" w:styleId="TableGrid">
    <w:name w:val="Table Grid"/>
    <w:basedOn w:val="TableNormal"/>
    <w:uiPriority w:val="59"/>
    <w:rsid w:val="000A24C4"/>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E6CA2"/>
  </w:style>
  <w:style w:type="paragraph" w:styleId="Header">
    <w:name w:val="header"/>
    <w:basedOn w:val="Normal"/>
    <w:link w:val="HeaderChar"/>
    <w:uiPriority w:val="99"/>
    <w:unhideWhenUsed/>
    <w:rsid w:val="00BE6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CA2"/>
    <w:rPr>
      <w:rFonts w:asciiTheme="minorHAnsi" w:hAnsiTheme="minorHAnsi"/>
      <w:sz w:val="22"/>
      <w:szCs w:val="22"/>
    </w:rPr>
  </w:style>
  <w:style w:type="paragraph" w:styleId="Footer">
    <w:name w:val="footer"/>
    <w:basedOn w:val="Normal"/>
    <w:link w:val="FooterChar"/>
    <w:uiPriority w:val="99"/>
    <w:unhideWhenUsed/>
    <w:rsid w:val="00BE6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CA2"/>
    <w:rPr>
      <w:rFonts w:asciiTheme="minorHAnsi" w:hAnsiTheme="minorHAnsi"/>
      <w:sz w:val="22"/>
      <w:szCs w:val="22"/>
    </w:rPr>
  </w:style>
  <w:style w:type="paragraph" w:styleId="ListParagraph">
    <w:name w:val="List Paragraph"/>
    <w:basedOn w:val="Normal"/>
    <w:uiPriority w:val="34"/>
    <w:qFormat/>
    <w:rsid w:val="00371F45"/>
    <w:pPr>
      <w:ind w:left="720"/>
      <w:contextualSpacing/>
    </w:pPr>
  </w:style>
  <w:style w:type="paragraph" w:styleId="BalloonText">
    <w:name w:val="Balloon Text"/>
    <w:basedOn w:val="Normal"/>
    <w:link w:val="BalloonTextChar"/>
    <w:uiPriority w:val="99"/>
    <w:semiHidden/>
    <w:unhideWhenUsed/>
    <w:rsid w:val="00436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A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406020">
      <w:bodyDiv w:val="1"/>
      <w:marLeft w:val="0"/>
      <w:marRight w:val="0"/>
      <w:marTop w:val="0"/>
      <w:marBottom w:val="0"/>
      <w:divBdr>
        <w:top w:val="none" w:sz="0" w:space="0" w:color="auto"/>
        <w:left w:val="none" w:sz="0" w:space="0" w:color="auto"/>
        <w:bottom w:val="none" w:sz="0" w:space="0" w:color="auto"/>
        <w:right w:val="none" w:sz="0" w:space="0" w:color="auto"/>
      </w:divBdr>
    </w:div>
    <w:div w:id="210117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99910-B15D-4AEE-A103-155F09133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8599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4</cp:revision>
  <cp:lastPrinted>2019-08-14T21:09:00Z</cp:lastPrinted>
  <dcterms:created xsi:type="dcterms:W3CDTF">2020-04-13T15:23:00Z</dcterms:created>
  <dcterms:modified xsi:type="dcterms:W3CDTF">2020-04-13T15:38:00Z</dcterms:modified>
</cp:coreProperties>
</file>